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1F37" w14:textId="77777777" w:rsidR="004E15B2" w:rsidRPr="009A7219" w:rsidRDefault="004E15B2" w:rsidP="00084064">
      <w:pPr>
        <w:pStyle w:val="NoSpacing"/>
        <w:shd w:val="clear" w:color="auto" w:fill="FFFFFF" w:themeFill="background1"/>
        <w:spacing w:line="276" w:lineRule="auto"/>
        <w:jc w:val="center"/>
        <w:rPr>
          <w:rFonts w:ascii="Times New Roman" w:hAnsi="Times New Roman" w:cs="Times New Roman"/>
          <w:b/>
          <w:color w:val="000000" w:themeColor="text1"/>
          <w:spacing w:val="4"/>
          <w:sz w:val="27"/>
          <w:szCs w:val="27"/>
        </w:rPr>
      </w:pPr>
      <w:r w:rsidRPr="009A7219">
        <w:rPr>
          <w:rFonts w:ascii="Times New Roman" w:hAnsi="Times New Roman" w:cs="Times New Roman"/>
          <w:b/>
          <w:color w:val="000000" w:themeColor="text1"/>
          <w:spacing w:val="4"/>
          <w:sz w:val="27"/>
          <w:szCs w:val="27"/>
        </w:rPr>
        <w:t>BẢN TIN PHÁP LUẬT NỘI BỘ</w:t>
      </w:r>
    </w:p>
    <w:p w14:paraId="487966E2" w14:textId="587ECA62" w:rsidR="004E15B2" w:rsidRPr="009A7219" w:rsidRDefault="004E15B2" w:rsidP="00084064">
      <w:pPr>
        <w:shd w:val="clear" w:color="auto" w:fill="FFFFFF" w:themeFill="background1"/>
        <w:tabs>
          <w:tab w:val="left" w:pos="851"/>
          <w:tab w:val="left" w:pos="993"/>
          <w:tab w:val="left" w:pos="1134"/>
        </w:tabs>
        <w:spacing w:after="240"/>
        <w:jc w:val="center"/>
        <w:rPr>
          <w:rFonts w:ascii="Times New Roman" w:hAnsi="Times New Roman" w:cs="Times New Roman"/>
          <w:b/>
          <w:color w:val="000000" w:themeColor="text1"/>
          <w:spacing w:val="4"/>
          <w:sz w:val="27"/>
          <w:szCs w:val="27"/>
        </w:rPr>
      </w:pPr>
      <w:r w:rsidRPr="009A7219">
        <w:rPr>
          <w:rFonts w:ascii="Times New Roman" w:hAnsi="Times New Roman" w:cs="Times New Roman"/>
          <w:b/>
          <w:color w:val="000000" w:themeColor="text1"/>
          <w:spacing w:val="4"/>
          <w:sz w:val="27"/>
          <w:szCs w:val="27"/>
        </w:rPr>
        <w:t>Số</w:t>
      </w:r>
      <w:r w:rsidR="009D2616" w:rsidRPr="009A7219">
        <w:rPr>
          <w:rFonts w:ascii="Times New Roman" w:hAnsi="Times New Roman" w:cs="Times New Roman"/>
          <w:b/>
          <w:color w:val="000000" w:themeColor="text1"/>
          <w:spacing w:val="4"/>
          <w:sz w:val="27"/>
          <w:szCs w:val="27"/>
        </w:rPr>
        <w:t xml:space="preserve"> </w:t>
      </w:r>
      <w:r w:rsidR="00F9671A" w:rsidRPr="009A7219">
        <w:rPr>
          <w:rFonts w:ascii="Times New Roman" w:hAnsi="Times New Roman" w:cs="Times New Roman"/>
          <w:b/>
          <w:color w:val="000000" w:themeColor="text1"/>
          <w:spacing w:val="4"/>
          <w:sz w:val="27"/>
          <w:szCs w:val="27"/>
        </w:rPr>
        <w:t>1</w:t>
      </w:r>
      <w:r w:rsidR="005365AC" w:rsidRPr="009A7219">
        <w:rPr>
          <w:rFonts w:ascii="Times New Roman" w:hAnsi="Times New Roman" w:cs="Times New Roman"/>
          <w:b/>
          <w:color w:val="000000" w:themeColor="text1"/>
          <w:spacing w:val="4"/>
          <w:sz w:val="27"/>
          <w:szCs w:val="27"/>
        </w:rPr>
        <w:t>1</w:t>
      </w:r>
      <w:r w:rsidR="00EA364B" w:rsidRPr="009A7219">
        <w:rPr>
          <w:rFonts w:ascii="Times New Roman" w:hAnsi="Times New Roman" w:cs="Times New Roman"/>
          <w:b/>
          <w:color w:val="000000" w:themeColor="text1"/>
          <w:spacing w:val="4"/>
          <w:sz w:val="27"/>
          <w:szCs w:val="27"/>
        </w:rPr>
        <w:t xml:space="preserve"> (</w:t>
      </w:r>
      <w:r w:rsidR="009D2616" w:rsidRPr="009A7219">
        <w:rPr>
          <w:rFonts w:ascii="Times New Roman" w:hAnsi="Times New Roman" w:cs="Times New Roman"/>
          <w:b/>
          <w:color w:val="000000" w:themeColor="text1"/>
          <w:spacing w:val="4"/>
          <w:sz w:val="27"/>
          <w:szCs w:val="27"/>
          <w:lang w:val="vi-VN"/>
        </w:rPr>
        <w:t>tháng</w:t>
      </w:r>
      <w:r w:rsidR="009D2616" w:rsidRPr="009A7219">
        <w:rPr>
          <w:rFonts w:ascii="Times New Roman" w:hAnsi="Times New Roman" w:cs="Times New Roman"/>
          <w:b/>
          <w:color w:val="000000" w:themeColor="text1"/>
          <w:spacing w:val="4"/>
          <w:sz w:val="27"/>
          <w:szCs w:val="27"/>
        </w:rPr>
        <w:t xml:space="preserve"> </w:t>
      </w:r>
      <w:r w:rsidR="002B5262" w:rsidRPr="009A7219">
        <w:rPr>
          <w:rFonts w:ascii="Times New Roman" w:hAnsi="Times New Roman" w:cs="Times New Roman"/>
          <w:b/>
          <w:color w:val="000000" w:themeColor="text1"/>
          <w:spacing w:val="4"/>
          <w:sz w:val="27"/>
          <w:szCs w:val="27"/>
        </w:rPr>
        <w:t>0</w:t>
      </w:r>
      <w:r w:rsidR="00F71687">
        <w:rPr>
          <w:rFonts w:ascii="Times New Roman" w:hAnsi="Times New Roman" w:cs="Times New Roman"/>
          <w:b/>
          <w:color w:val="000000" w:themeColor="text1"/>
          <w:spacing w:val="4"/>
          <w:sz w:val="27"/>
          <w:szCs w:val="27"/>
        </w:rPr>
        <w:t>2</w:t>
      </w:r>
      <w:r w:rsidR="00EA364B" w:rsidRPr="009A7219">
        <w:rPr>
          <w:rFonts w:ascii="Times New Roman" w:hAnsi="Times New Roman" w:cs="Times New Roman"/>
          <w:b/>
          <w:color w:val="000000" w:themeColor="text1"/>
          <w:spacing w:val="4"/>
          <w:sz w:val="27"/>
          <w:szCs w:val="27"/>
        </w:rPr>
        <w:t>/202</w:t>
      </w:r>
      <w:r w:rsidR="002B5262" w:rsidRPr="009A7219">
        <w:rPr>
          <w:rFonts w:ascii="Times New Roman" w:hAnsi="Times New Roman" w:cs="Times New Roman"/>
          <w:b/>
          <w:color w:val="000000" w:themeColor="text1"/>
          <w:spacing w:val="4"/>
          <w:sz w:val="27"/>
          <w:szCs w:val="27"/>
        </w:rPr>
        <w:t>2</w:t>
      </w:r>
      <w:r w:rsidRPr="009A7219">
        <w:rPr>
          <w:rFonts w:ascii="Times New Roman" w:hAnsi="Times New Roman" w:cs="Times New Roman"/>
          <w:b/>
          <w:color w:val="000000" w:themeColor="text1"/>
          <w:spacing w:val="4"/>
          <w:sz w:val="27"/>
          <w:szCs w:val="27"/>
        </w:rPr>
        <w:t>)</w:t>
      </w:r>
    </w:p>
    <w:p w14:paraId="27E9DF43" w14:textId="519F1FBF" w:rsidR="002367B4" w:rsidRPr="009A7219" w:rsidRDefault="002367B4" w:rsidP="00B335D3">
      <w:pPr>
        <w:shd w:val="clear" w:color="auto" w:fill="FFFFFF" w:themeFill="background1"/>
        <w:tabs>
          <w:tab w:val="left" w:pos="459"/>
          <w:tab w:val="left" w:pos="851"/>
          <w:tab w:val="left" w:pos="1276"/>
        </w:tabs>
        <w:spacing w:after="120"/>
        <w:ind w:firstLine="567"/>
        <w:jc w:val="both"/>
        <w:rPr>
          <w:rFonts w:ascii="Times New Roman" w:hAnsi="Times New Roman" w:cs="Times New Roman"/>
          <w:b/>
          <w:bCs/>
          <w:color w:val="000000" w:themeColor="text1"/>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 xml:space="preserve">Ngày 18/3/2021, Bộ </w:t>
      </w:r>
      <w:r w:rsidR="00ED3B29" w:rsidRPr="009A7219">
        <w:rPr>
          <w:rFonts w:ascii="Times New Roman" w:hAnsi="Times New Roman" w:cs="Times New Roman"/>
          <w:color w:val="000000" w:themeColor="text1"/>
          <w:spacing w:val="4"/>
          <w:sz w:val="27"/>
          <w:szCs w:val="27"/>
          <w:shd w:val="clear" w:color="auto" w:fill="FFFFFF"/>
        </w:rPr>
        <w:t>trưởng Bộ Giáo dục và Đào tạo</w:t>
      </w:r>
      <w:r w:rsidRPr="009A7219">
        <w:rPr>
          <w:rFonts w:ascii="Times New Roman" w:hAnsi="Times New Roman" w:cs="Times New Roman"/>
          <w:color w:val="000000" w:themeColor="text1"/>
          <w:spacing w:val="4"/>
          <w:sz w:val="27"/>
          <w:szCs w:val="27"/>
          <w:shd w:val="clear" w:color="auto" w:fill="FFFFFF"/>
        </w:rPr>
        <w:t xml:space="preserve"> ban hành Quy chế đào tạo trình độ đại học </w:t>
      </w:r>
      <w:r w:rsidR="006172B2">
        <w:rPr>
          <w:rFonts w:ascii="Times New Roman" w:hAnsi="Times New Roman" w:cs="Times New Roman"/>
          <w:color w:val="000000" w:themeColor="text1"/>
          <w:spacing w:val="4"/>
          <w:sz w:val="27"/>
          <w:szCs w:val="27"/>
          <w:shd w:val="clear" w:color="auto" w:fill="FFFFFF"/>
        </w:rPr>
        <w:t>tại</w:t>
      </w:r>
      <w:r w:rsidRPr="009A7219">
        <w:rPr>
          <w:rFonts w:ascii="Times New Roman" w:hAnsi="Times New Roman" w:cs="Times New Roman"/>
          <w:color w:val="000000" w:themeColor="text1"/>
          <w:spacing w:val="4"/>
          <w:sz w:val="27"/>
          <w:szCs w:val="27"/>
          <w:shd w:val="clear" w:color="auto" w:fill="FFFFFF"/>
        </w:rPr>
        <w:t xml:space="preserve"> Thông tư </w:t>
      </w:r>
      <w:r w:rsidR="0089734B" w:rsidRPr="009A7219">
        <w:rPr>
          <w:rFonts w:ascii="Times New Roman" w:hAnsi="Times New Roman" w:cs="Times New Roman"/>
          <w:color w:val="000000" w:themeColor="text1"/>
          <w:spacing w:val="4"/>
          <w:sz w:val="27"/>
          <w:szCs w:val="27"/>
          <w:shd w:val="clear" w:color="auto" w:fill="FFFFFF"/>
        </w:rPr>
        <w:t xml:space="preserve">số </w:t>
      </w:r>
      <w:r w:rsidRPr="009A7219">
        <w:rPr>
          <w:rFonts w:ascii="Times New Roman" w:hAnsi="Times New Roman" w:cs="Times New Roman"/>
          <w:color w:val="000000" w:themeColor="text1"/>
          <w:spacing w:val="4"/>
          <w:sz w:val="27"/>
          <w:szCs w:val="27"/>
          <w:shd w:val="clear" w:color="auto" w:fill="FFFFFF"/>
        </w:rPr>
        <w:t>08/2021/TT-BGDĐT</w:t>
      </w:r>
      <w:r w:rsidR="003862C9" w:rsidRPr="009A7219">
        <w:rPr>
          <w:rFonts w:ascii="Times New Roman" w:hAnsi="Times New Roman" w:cs="Times New Roman"/>
          <w:color w:val="000000" w:themeColor="text1"/>
          <w:spacing w:val="4"/>
          <w:sz w:val="27"/>
          <w:szCs w:val="27"/>
          <w:shd w:val="clear" w:color="auto" w:fill="FFFFFF"/>
        </w:rPr>
        <w:t xml:space="preserve">, theo đó thông tư này thay thế cho </w:t>
      </w:r>
      <w:r w:rsidR="00F137E0" w:rsidRPr="009A7219">
        <w:rPr>
          <w:rFonts w:ascii="Times New Roman" w:hAnsi="Times New Roman" w:cs="Times New Roman"/>
          <w:color w:val="000000" w:themeColor="text1"/>
          <w:spacing w:val="4"/>
          <w:sz w:val="27"/>
          <w:szCs w:val="27"/>
          <w:shd w:val="clear" w:color="auto" w:fill="FFFFFF"/>
        </w:rPr>
        <w:t>nhiều</w:t>
      </w:r>
      <w:r w:rsidR="003862C9" w:rsidRPr="009A7219">
        <w:rPr>
          <w:rFonts w:ascii="Times New Roman" w:hAnsi="Times New Roman" w:cs="Times New Roman"/>
          <w:color w:val="000000" w:themeColor="text1"/>
          <w:spacing w:val="4"/>
          <w:sz w:val="27"/>
          <w:szCs w:val="27"/>
          <w:shd w:val="clear" w:color="auto" w:fill="FFFFFF"/>
        </w:rPr>
        <w:t xml:space="preserve"> văn bản trước đây quy định </w:t>
      </w:r>
      <w:r w:rsidR="007218F2" w:rsidRPr="009A7219">
        <w:rPr>
          <w:rFonts w:ascii="Times New Roman" w:hAnsi="Times New Roman" w:cs="Times New Roman"/>
          <w:color w:val="000000" w:themeColor="text1"/>
          <w:spacing w:val="4"/>
          <w:sz w:val="27"/>
          <w:szCs w:val="27"/>
          <w:shd w:val="clear" w:color="auto" w:fill="FFFFFF"/>
        </w:rPr>
        <w:t>liên quan đến</w:t>
      </w:r>
      <w:r w:rsidR="003862C9" w:rsidRPr="009A7219">
        <w:rPr>
          <w:rFonts w:ascii="Times New Roman" w:hAnsi="Times New Roman" w:cs="Times New Roman"/>
          <w:color w:val="000000" w:themeColor="text1"/>
          <w:spacing w:val="4"/>
          <w:sz w:val="27"/>
          <w:szCs w:val="27"/>
          <w:shd w:val="clear" w:color="auto" w:fill="FFFFFF"/>
        </w:rPr>
        <w:t xml:space="preserve"> đào tạo đại học</w:t>
      </w:r>
      <w:r w:rsidR="007218F2" w:rsidRPr="009A7219">
        <w:rPr>
          <w:rFonts w:ascii="Times New Roman" w:hAnsi="Times New Roman" w:cs="Times New Roman"/>
          <w:color w:val="000000" w:themeColor="text1"/>
          <w:spacing w:val="4"/>
          <w:sz w:val="27"/>
          <w:szCs w:val="27"/>
          <w:shd w:val="clear" w:color="auto" w:fill="FFFFFF"/>
        </w:rPr>
        <w:t xml:space="preserve">, trong đó </w:t>
      </w:r>
      <w:r w:rsidR="009851F9" w:rsidRPr="009A7219">
        <w:rPr>
          <w:rFonts w:ascii="Times New Roman" w:hAnsi="Times New Roman" w:cs="Times New Roman"/>
          <w:color w:val="000000" w:themeColor="text1"/>
          <w:spacing w:val="4"/>
          <w:sz w:val="27"/>
          <w:szCs w:val="27"/>
          <w:shd w:val="clear" w:color="auto" w:fill="FFFFFF"/>
        </w:rPr>
        <w:t>có các nội dung đáng chú ý như sau:</w:t>
      </w:r>
    </w:p>
    <w:p w14:paraId="4EC35489" w14:textId="518FE2E2" w:rsidR="00F9671A" w:rsidRPr="009A7219" w:rsidRDefault="00F9671A" w:rsidP="00B335D3">
      <w:pPr>
        <w:pStyle w:val="Heading2"/>
        <w:shd w:val="clear" w:color="auto" w:fill="FFFFFF" w:themeFill="background1"/>
        <w:spacing w:before="240" w:beforeAutospacing="0" w:after="120" w:afterAutospacing="0" w:line="276" w:lineRule="auto"/>
        <w:ind w:firstLine="567"/>
        <w:jc w:val="both"/>
        <w:rPr>
          <w:color w:val="000000" w:themeColor="text1"/>
          <w:sz w:val="27"/>
          <w:szCs w:val="27"/>
        </w:rPr>
      </w:pPr>
      <w:r w:rsidRPr="009A7219">
        <w:rPr>
          <w:rStyle w:val="Strong"/>
          <w:b/>
          <w:bCs/>
          <w:color w:val="000000" w:themeColor="text1"/>
          <w:sz w:val="27"/>
          <w:szCs w:val="27"/>
        </w:rPr>
        <w:t xml:space="preserve">1. </w:t>
      </w:r>
      <w:r w:rsidR="00874B65" w:rsidRPr="009A7219">
        <w:rPr>
          <w:rStyle w:val="Strong"/>
          <w:b/>
          <w:bCs/>
          <w:color w:val="000000" w:themeColor="text1"/>
          <w:sz w:val="27"/>
          <w:szCs w:val="27"/>
        </w:rPr>
        <w:t>Thời gian tối đa để hoàn thành khoá học không vượt quá 02 lần thời gian theo kế hoạch học tập chuẩn toàn khoá</w:t>
      </w:r>
    </w:p>
    <w:p w14:paraId="400D4CD0" w14:textId="24055F8D" w:rsidR="009F5D93" w:rsidRPr="009A7219" w:rsidRDefault="009F5D93" w:rsidP="00B335D3">
      <w:pPr>
        <w:pStyle w:val="BodyText"/>
        <w:shd w:val="clear" w:color="auto" w:fill="auto"/>
        <w:tabs>
          <w:tab w:val="left" w:pos="1071"/>
        </w:tabs>
        <w:spacing w:line="240" w:lineRule="auto"/>
        <w:ind w:firstLine="567"/>
        <w:jc w:val="both"/>
        <w:rPr>
          <w:rStyle w:val="BodyTextChar1"/>
          <w:color w:val="000000"/>
          <w:spacing w:val="6"/>
          <w:sz w:val="27"/>
          <w:szCs w:val="27"/>
          <w:lang w:eastAsia="vi-VN"/>
        </w:rPr>
      </w:pPr>
      <w:r w:rsidRPr="009A7219">
        <w:rPr>
          <w:rStyle w:val="BodyTextChar1"/>
          <w:color w:val="000000"/>
          <w:spacing w:val="6"/>
          <w:sz w:val="27"/>
          <w:szCs w:val="27"/>
          <w:lang w:eastAsia="vi-VN"/>
        </w:rPr>
        <w:t>Theo quy định tại Điều 2 của Quy chế:</w:t>
      </w:r>
    </w:p>
    <w:p w14:paraId="4E0B2874" w14:textId="6928BB97" w:rsidR="000840EC" w:rsidRPr="009A7219" w:rsidRDefault="00E74DE0" w:rsidP="00B335D3">
      <w:pPr>
        <w:pStyle w:val="BodyText"/>
        <w:shd w:val="clear" w:color="auto" w:fill="auto"/>
        <w:tabs>
          <w:tab w:val="left" w:pos="1071"/>
        </w:tabs>
        <w:spacing w:line="240" w:lineRule="auto"/>
        <w:ind w:firstLine="567"/>
        <w:jc w:val="both"/>
        <w:rPr>
          <w:rStyle w:val="BodyTextChar1"/>
          <w:color w:val="000000"/>
          <w:spacing w:val="6"/>
          <w:sz w:val="27"/>
          <w:szCs w:val="27"/>
          <w:lang w:eastAsia="vi-VN"/>
        </w:rPr>
      </w:pPr>
      <w:r w:rsidRPr="009A7219">
        <w:rPr>
          <w:rStyle w:val="BodyTextChar1"/>
          <w:color w:val="000000"/>
          <w:spacing w:val="6"/>
          <w:sz w:val="27"/>
          <w:szCs w:val="27"/>
          <w:lang w:eastAsia="vi-VN"/>
        </w:rPr>
        <w:t xml:space="preserve">- </w:t>
      </w:r>
      <w:r w:rsidR="000840EC" w:rsidRPr="009A7219">
        <w:rPr>
          <w:rStyle w:val="BodyTextChar1"/>
          <w:color w:val="000000"/>
          <w:spacing w:val="6"/>
          <w:sz w:val="27"/>
          <w:szCs w:val="27"/>
          <w:lang w:eastAsia="vi-VN"/>
        </w:rPr>
        <w:t xml:space="preserve">Thời </w:t>
      </w:r>
      <w:r w:rsidR="000840EC" w:rsidRPr="009A7219">
        <w:rPr>
          <w:rStyle w:val="BodyTextChar1"/>
          <w:color w:val="000000"/>
          <w:spacing w:val="6"/>
          <w:sz w:val="27"/>
          <w:szCs w:val="27"/>
        </w:rPr>
        <w:t xml:space="preserve">gian </w:t>
      </w:r>
      <w:r w:rsidR="000840EC" w:rsidRPr="009A7219">
        <w:rPr>
          <w:rStyle w:val="BodyTextChar1"/>
          <w:color w:val="000000"/>
          <w:spacing w:val="6"/>
          <w:sz w:val="27"/>
          <w:szCs w:val="27"/>
          <w:lang w:eastAsia="vi-VN"/>
        </w:rPr>
        <w:t xml:space="preserve">tối đa để </w:t>
      </w:r>
      <w:r w:rsidR="000840EC" w:rsidRPr="009A7219">
        <w:rPr>
          <w:rStyle w:val="BodyTextChar1"/>
          <w:color w:val="000000"/>
          <w:spacing w:val="6"/>
          <w:sz w:val="27"/>
          <w:szCs w:val="27"/>
        </w:rPr>
        <w:t xml:space="preserve">sinh </w:t>
      </w:r>
      <w:r w:rsidR="000840EC" w:rsidRPr="009A7219">
        <w:rPr>
          <w:rStyle w:val="BodyTextChar1"/>
          <w:color w:val="000000"/>
          <w:spacing w:val="6"/>
          <w:sz w:val="27"/>
          <w:szCs w:val="27"/>
          <w:lang w:eastAsia="vi-VN"/>
        </w:rPr>
        <w:t xml:space="preserve">viên hoàn thành khoá học được </w:t>
      </w:r>
      <w:r w:rsidR="000840EC" w:rsidRPr="009A7219">
        <w:rPr>
          <w:rStyle w:val="BodyTextChar1"/>
          <w:color w:val="000000"/>
          <w:spacing w:val="6"/>
          <w:sz w:val="27"/>
          <w:szCs w:val="27"/>
        </w:rPr>
        <w:t xml:space="preserve">quy </w:t>
      </w:r>
      <w:r w:rsidR="000840EC" w:rsidRPr="009A7219">
        <w:rPr>
          <w:rStyle w:val="BodyTextChar1"/>
          <w:color w:val="000000"/>
          <w:spacing w:val="6"/>
          <w:sz w:val="27"/>
          <w:szCs w:val="27"/>
          <w:lang w:eastAsia="vi-VN"/>
        </w:rPr>
        <w:t xml:space="preserve">định </w:t>
      </w:r>
      <w:r w:rsidR="000840EC" w:rsidRPr="009A7219">
        <w:rPr>
          <w:rStyle w:val="BodyTextChar1"/>
          <w:color w:val="000000"/>
          <w:spacing w:val="6"/>
          <w:sz w:val="27"/>
          <w:szCs w:val="27"/>
        </w:rPr>
        <w:t xml:space="preserve">trong quy </w:t>
      </w:r>
      <w:r w:rsidR="000840EC" w:rsidRPr="009A7219">
        <w:rPr>
          <w:rStyle w:val="BodyTextChar1"/>
          <w:color w:val="000000"/>
          <w:spacing w:val="6"/>
          <w:sz w:val="27"/>
          <w:szCs w:val="27"/>
          <w:lang w:eastAsia="vi-VN"/>
        </w:rPr>
        <w:t xml:space="preserve">chế của cơ sở đào tạo, nhưng </w:t>
      </w:r>
      <w:r w:rsidR="000840EC" w:rsidRPr="009A7219">
        <w:rPr>
          <w:rStyle w:val="BodyTextChar1"/>
          <w:b/>
          <w:bCs/>
          <w:color w:val="000000" w:themeColor="text1"/>
          <w:spacing w:val="6"/>
          <w:sz w:val="27"/>
          <w:szCs w:val="27"/>
          <w:lang w:eastAsia="vi-VN"/>
        </w:rPr>
        <w:t xml:space="preserve">không vượt quá </w:t>
      </w:r>
      <w:r w:rsidR="000840EC" w:rsidRPr="009A7219">
        <w:rPr>
          <w:rStyle w:val="BodyTextChar1"/>
          <w:b/>
          <w:bCs/>
          <w:color w:val="000000" w:themeColor="text1"/>
          <w:spacing w:val="6"/>
          <w:sz w:val="27"/>
          <w:szCs w:val="27"/>
        </w:rPr>
        <w:t xml:space="preserve">02 </w:t>
      </w:r>
      <w:r w:rsidR="000840EC" w:rsidRPr="009A7219">
        <w:rPr>
          <w:rStyle w:val="BodyTextChar1"/>
          <w:b/>
          <w:bCs/>
          <w:color w:val="000000" w:themeColor="text1"/>
          <w:spacing w:val="6"/>
          <w:sz w:val="27"/>
          <w:szCs w:val="27"/>
          <w:lang w:eastAsia="vi-VN"/>
        </w:rPr>
        <w:t>lần</w:t>
      </w:r>
      <w:r w:rsidR="000840EC" w:rsidRPr="009A7219">
        <w:rPr>
          <w:rStyle w:val="BodyTextChar1"/>
          <w:color w:val="000000" w:themeColor="text1"/>
          <w:spacing w:val="6"/>
          <w:sz w:val="27"/>
          <w:szCs w:val="27"/>
          <w:lang w:eastAsia="vi-VN"/>
        </w:rPr>
        <w:t xml:space="preserve"> thời </w:t>
      </w:r>
      <w:r w:rsidR="000840EC" w:rsidRPr="009A7219">
        <w:rPr>
          <w:rStyle w:val="BodyTextChar1"/>
          <w:color w:val="000000" w:themeColor="text1"/>
          <w:spacing w:val="6"/>
          <w:sz w:val="27"/>
          <w:szCs w:val="27"/>
        </w:rPr>
        <w:t xml:space="preserve">gian theo </w:t>
      </w:r>
      <w:r w:rsidR="000840EC" w:rsidRPr="009A7219">
        <w:rPr>
          <w:rStyle w:val="BodyTextChar1"/>
          <w:color w:val="000000" w:themeColor="text1"/>
          <w:spacing w:val="6"/>
          <w:sz w:val="27"/>
          <w:szCs w:val="27"/>
          <w:lang w:eastAsia="vi-VN"/>
        </w:rPr>
        <w:t>kế hoạch học tập chuẩn toàn khoá đối với mỗi hình thức đào tạo.</w:t>
      </w:r>
      <w:r w:rsidR="000840EC" w:rsidRPr="009A7219">
        <w:rPr>
          <w:rStyle w:val="BodyTextChar1"/>
          <w:color w:val="000000"/>
          <w:spacing w:val="6"/>
          <w:sz w:val="27"/>
          <w:szCs w:val="27"/>
          <w:lang w:eastAsia="vi-VN"/>
        </w:rPr>
        <w:t xml:space="preserve"> Đối với </w:t>
      </w:r>
      <w:r w:rsidR="000840EC" w:rsidRPr="009A7219">
        <w:rPr>
          <w:rStyle w:val="BodyTextChar1"/>
          <w:color w:val="000000"/>
          <w:spacing w:val="6"/>
          <w:sz w:val="27"/>
          <w:szCs w:val="27"/>
        </w:rPr>
        <w:t xml:space="preserve">sinh </w:t>
      </w:r>
      <w:r w:rsidR="000840EC" w:rsidRPr="009A7219">
        <w:rPr>
          <w:rStyle w:val="BodyTextChar1"/>
          <w:color w:val="000000"/>
          <w:spacing w:val="6"/>
          <w:sz w:val="27"/>
          <w:szCs w:val="27"/>
          <w:lang w:eastAsia="vi-VN"/>
        </w:rPr>
        <w:t xml:space="preserve">viên học liên thông đã được miễn trừ khối lượng tín chỉ tích lũy, thời </w:t>
      </w:r>
      <w:r w:rsidR="000840EC" w:rsidRPr="009A7219">
        <w:rPr>
          <w:rStyle w:val="BodyTextChar1"/>
          <w:color w:val="000000"/>
          <w:spacing w:val="6"/>
          <w:sz w:val="27"/>
          <w:szCs w:val="27"/>
        </w:rPr>
        <w:t xml:space="preserve">gian </w:t>
      </w:r>
      <w:r w:rsidR="000840EC" w:rsidRPr="009A7219">
        <w:rPr>
          <w:rStyle w:val="BodyTextChar1"/>
          <w:color w:val="000000"/>
          <w:spacing w:val="6"/>
          <w:sz w:val="27"/>
          <w:szCs w:val="27"/>
          <w:lang w:eastAsia="vi-VN"/>
        </w:rPr>
        <w:t xml:space="preserve">tối đa để </w:t>
      </w:r>
      <w:r w:rsidR="000840EC" w:rsidRPr="009A7219">
        <w:rPr>
          <w:rStyle w:val="BodyTextChar1"/>
          <w:color w:val="000000"/>
          <w:spacing w:val="6"/>
          <w:sz w:val="27"/>
          <w:szCs w:val="27"/>
        </w:rPr>
        <w:t xml:space="preserve">sinh </w:t>
      </w:r>
      <w:r w:rsidR="000840EC" w:rsidRPr="009A7219">
        <w:rPr>
          <w:rStyle w:val="BodyTextChar1"/>
          <w:color w:val="000000"/>
          <w:spacing w:val="6"/>
          <w:sz w:val="27"/>
          <w:szCs w:val="27"/>
          <w:lang w:eastAsia="vi-VN"/>
        </w:rPr>
        <w:t xml:space="preserve">viên hoàn thành khóa học được xác định trên cơ sở thời </w:t>
      </w:r>
      <w:r w:rsidR="000840EC" w:rsidRPr="009A7219">
        <w:rPr>
          <w:rStyle w:val="BodyTextChar1"/>
          <w:color w:val="000000"/>
          <w:spacing w:val="6"/>
          <w:sz w:val="27"/>
          <w:szCs w:val="27"/>
        </w:rPr>
        <w:t xml:space="preserve">gian theo </w:t>
      </w:r>
      <w:r w:rsidR="000840EC" w:rsidRPr="009A7219">
        <w:rPr>
          <w:rStyle w:val="BodyTextChar1"/>
          <w:color w:val="000000"/>
          <w:spacing w:val="6"/>
          <w:sz w:val="27"/>
          <w:szCs w:val="27"/>
          <w:lang w:eastAsia="vi-VN"/>
        </w:rPr>
        <w:t>kế hoạch học tập chuẩn toàn khoá giảm tương ứng với khối lượng được miễn trừ.</w:t>
      </w:r>
    </w:p>
    <w:p w14:paraId="42D6974B" w14:textId="5BB9589B" w:rsidR="001252D3" w:rsidRPr="009A7219" w:rsidRDefault="00E74DE0" w:rsidP="00B335D3">
      <w:pPr>
        <w:pStyle w:val="BodyText"/>
        <w:shd w:val="clear" w:color="auto" w:fill="auto"/>
        <w:tabs>
          <w:tab w:val="left" w:pos="1071"/>
        </w:tabs>
        <w:spacing w:line="240" w:lineRule="auto"/>
        <w:ind w:firstLine="567"/>
        <w:jc w:val="both"/>
        <w:rPr>
          <w:spacing w:val="6"/>
          <w:sz w:val="27"/>
          <w:szCs w:val="27"/>
        </w:rPr>
      </w:pPr>
      <w:r w:rsidRPr="009A7219">
        <w:rPr>
          <w:spacing w:val="6"/>
          <w:sz w:val="27"/>
          <w:szCs w:val="27"/>
        </w:rPr>
        <w:t xml:space="preserve">- </w:t>
      </w:r>
      <w:r w:rsidR="001252D3" w:rsidRPr="009A7219">
        <w:rPr>
          <w:spacing w:val="6"/>
          <w:sz w:val="27"/>
          <w:szCs w:val="27"/>
        </w:rPr>
        <w:t xml:space="preserve">Thời gian theo kế hoạch học tập chuẩn toàn khoá đối với hình thức đào tạo vừa làm vừa học </w:t>
      </w:r>
      <w:r w:rsidR="001252D3" w:rsidRPr="009A7219">
        <w:rPr>
          <w:b/>
          <w:bCs/>
          <w:spacing w:val="6"/>
          <w:sz w:val="27"/>
          <w:szCs w:val="27"/>
        </w:rPr>
        <w:t>dài hơn tối thiểu 20%</w:t>
      </w:r>
      <w:r w:rsidR="001252D3" w:rsidRPr="009A7219">
        <w:rPr>
          <w:spacing w:val="6"/>
          <w:sz w:val="27"/>
          <w:szCs w:val="27"/>
        </w:rPr>
        <w:t xml:space="preserve"> so với hình thức đào tạo chính quy của cùng chương trình đào tạo.</w:t>
      </w:r>
    </w:p>
    <w:p w14:paraId="15303D76" w14:textId="7FEE08CE" w:rsidR="008368D2" w:rsidRPr="009A7219" w:rsidRDefault="006F11E4" w:rsidP="00B335D3">
      <w:pPr>
        <w:pStyle w:val="Heading2"/>
        <w:shd w:val="clear" w:color="auto" w:fill="FFFFFF" w:themeFill="background1"/>
        <w:spacing w:before="240" w:beforeAutospacing="0" w:after="120" w:afterAutospacing="0" w:line="276" w:lineRule="auto"/>
        <w:ind w:firstLine="567"/>
        <w:jc w:val="both"/>
        <w:rPr>
          <w:color w:val="000000" w:themeColor="text1"/>
          <w:spacing w:val="4"/>
          <w:sz w:val="27"/>
          <w:szCs w:val="27"/>
          <w:shd w:val="clear" w:color="auto" w:fill="FFFFFF"/>
        </w:rPr>
      </w:pPr>
      <w:r w:rsidRPr="009A7219">
        <w:rPr>
          <w:color w:val="000000" w:themeColor="text1"/>
          <w:spacing w:val="4"/>
          <w:sz w:val="27"/>
          <w:szCs w:val="27"/>
          <w:shd w:val="clear" w:color="auto" w:fill="FFFFFF"/>
        </w:rPr>
        <w:t>2. Thống nhất về phương th</w:t>
      </w:r>
      <w:r w:rsidR="007044E7" w:rsidRPr="009A7219">
        <w:rPr>
          <w:color w:val="000000" w:themeColor="text1"/>
          <w:spacing w:val="4"/>
          <w:sz w:val="27"/>
          <w:szCs w:val="27"/>
          <w:shd w:val="clear" w:color="auto" w:fill="FFFFFF"/>
        </w:rPr>
        <w:t>ức</w:t>
      </w:r>
      <w:r w:rsidR="00CB2AE6" w:rsidRPr="009A7219">
        <w:rPr>
          <w:color w:val="000000" w:themeColor="text1"/>
          <w:spacing w:val="4"/>
          <w:sz w:val="27"/>
          <w:szCs w:val="27"/>
          <w:shd w:val="clear" w:color="auto" w:fill="FFFFFF"/>
        </w:rPr>
        <w:t xml:space="preserve"> </w:t>
      </w:r>
      <w:r w:rsidR="000A63EF" w:rsidRPr="009A7219">
        <w:rPr>
          <w:color w:val="000000" w:themeColor="text1"/>
          <w:spacing w:val="4"/>
          <w:sz w:val="27"/>
          <w:szCs w:val="27"/>
          <w:shd w:val="clear" w:color="auto" w:fill="FFFFFF"/>
        </w:rPr>
        <w:t xml:space="preserve">tổ chức </w:t>
      </w:r>
      <w:r w:rsidR="00CB2AE6" w:rsidRPr="009A7219">
        <w:rPr>
          <w:color w:val="000000" w:themeColor="text1"/>
          <w:spacing w:val="4"/>
          <w:sz w:val="27"/>
          <w:szCs w:val="27"/>
          <w:shd w:val="clear" w:color="auto" w:fill="FFFFFF"/>
        </w:rPr>
        <w:t>và hình thức đào tạo</w:t>
      </w:r>
    </w:p>
    <w:p w14:paraId="18C20718" w14:textId="65E668EA" w:rsidR="00503744" w:rsidRPr="009A7219" w:rsidRDefault="007978FD"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 xml:space="preserve">Theo </w:t>
      </w:r>
      <w:r w:rsidR="00AA073D" w:rsidRPr="009A7219">
        <w:rPr>
          <w:rFonts w:ascii="Times New Roman" w:hAnsi="Times New Roman" w:cs="Times New Roman"/>
          <w:color w:val="000000" w:themeColor="text1"/>
          <w:spacing w:val="4"/>
          <w:sz w:val="27"/>
          <w:szCs w:val="27"/>
          <w:shd w:val="clear" w:color="auto" w:fill="FFFFFF"/>
        </w:rPr>
        <w:t>Điều 3</w:t>
      </w:r>
      <w:r w:rsidRPr="009A7219">
        <w:rPr>
          <w:rFonts w:ascii="Times New Roman" w:hAnsi="Times New Roman" w:cs="Times New Roman"/>
          <w:color w:val="000000" w:themeColor="text1"/>
          <w:spacing w:val="4"/>
          <w:sz w:val="27"/>
          <w:szCs w:val="27"/>
          <w:shd w:val="clear" w:color="auto" w:fill="FFFFFF"/>
        </w:rPr>
        <w:t>:</w:t>
      </w:r>
    </w:p>
    <w:p w14:paraId="522EF96B" w14:textId="1B0EC12A" w:rsidR="007978FD" w:rsidRPr="009A7219" w:rsidRDefault="00D67A13"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 xml:space="preserve">- </w:t>
      </w:r>
      <w:r w:rsidR="00455655" w:rsidRPr="009A7219">
        <w:rPr>
          <w:rFonts w:ascii="Times New Roman" w:hAnsi="Times New Roman" w:cs="Times New Roman"/>
          <w:color w:val="000000" w:themeColor="text1"/>
          <w:spacing w:val="4"/>
          <w:sz w:val="27"/>
          <w:szCs w:val="27"/>
          <w:shd w:val="clear" w:color="auto" w:fill="FFFFFF"/>
        </w:rPr>
        <w:t xml:space="preserve">Có 02 phương thức tổ chức đào tạo gồm: </w:t>
      </w:r>
      <w:r w:rsidR="00574635" w:rsidRPr="00D1003D">
        <w:rPr>
          <w:rFonts w:ascii="Times New Roman" w:hAnsi="Times New Roman" w:cs="Times New Roman"/>
          <w:b/>
          <w:bCs/>
          <w:color w:val="000000" w:themeColor="text1"/>
          <w:spacing w:val="4"/>
          <w:sz w:val="27"/>
          <w:szCs w:val="27"/>
          <w:shd w:val="clear" w:color="auto" w:fill="FFFFFF"/>
        </w:rPr>
        <w:t>Đào tạo theo niên chế và Đào tạo theo tín chỉ;</w:t>
      </w:r>
    </w:p>
    <w:p w14:paraId="44DFA6E1" w14:textId="63CA53F7" w:rsidR="00753780" w:rsidRPr="009A7219" w:rsidRDefault="00D67A13" w:rsidP="00B335D3">
      <w:pPr>
        <w:pStyle w:val="BodyText"/>
        <w:shd w:val="clear" w:color="auto" w:fill="auto"/>
        <w:tabs>
          <w:tab w:val="left" w:pos="1076"/>
        </w:tabs>
        <w:spacing w:line="240" w:lineRule="auto"/>
        <w:ind w:firstLine="567"/>
        <w:jc w:val="both"/>
        <w:rPr>
          <w:rStyle w:val="BodyTextChar1"/>
          <w:color w:val="000000"/>
          <w:spacing w:val="6"/>
          <w:sz w:val="27"/>
          <w:szCs w:val="27"/>
          <w:lang w:eastAsia="vi-VN"/>
        </w:rPr>
      </w:pPr>
      <w:r w:rsidRPr="009A7219">
        <w:rPr>
          <w:color w:val="000000" w:themeColor="text1"/>
          <w:spacing w:val="4"/>
          <w:sz w:val="27"/>
          <w:szCs w:val="27"/>
          <w:shd w:val="clear" w:color="auto" w:fill="FFFFFF"/>
        </w:rPr>
        <w:t xml:space="preserve">- </w:t>
      </w:r>
      <w:r w:rsidR="00753780" w:rsidRPr="009A7219">
        <w:rPr>
          <w:color w:val="000000" w:themeColor="text1"/>
          <w:spacing w:val="4"/>
          <w:sz w:val="27"/>
          <w:szCs w:val="27"/>
          <w:shd w:val="clear" w:color="auto" w:fill="FFFFFF"/>
        </w:rPr>
        <w:t>Đào tạo theo niên chế l</w:t>
      </w:r>
      <w:r w:rsidR="00753780" w:rsidRPr="009A7219">
        <w:rPr>
          <w:rStyle w:val="BodyTextChar1"/>
          <w:color w:val="000000"/>
          <w:spacing w:val="6"/>
          <w:sz w:val="27"/>
          <w:szCs w:val="27"/>
          <w:lang w:eastAsia="vi-VN"/>
        </w:rPr>
        <w:t xml:space="preserve">à phương thức tổ chức đào tạo </w:t>
      </w:r>
      <w:r w:rsidR="00753780" w:rsidRPr="009A7219">
        <w:rPr>
          <w:rStyle w:val="BodyTextChar1"/>
          <w:color w:val="000000"/>
          <w:spacing w:val="6"/>
          <w:sz w:val="27"/>
          <w:szCs w:val="27"/>
        </w:rPr>
        <w:t xml:space="preserve">theo </w:t>
      </w:r>
      <w:r w:rsidR="00753780" w:rsidRPr="009A7219">
        <w:rPr>
          <w:rStyle w:val="BodyTextChar1"/>
          <w:color w:val="000000"/>
          <w:spacing w:val="6"/>
          <w:sz w:val="27"/>
          <w:szCs w:val="27"/>
          <w:lang w:eastAsia="vi-VN"/>
        </w:rPr>
        <w:t xml:space="preserve">lớp học tương đối cố định đối với tất cả các học phần bắt buộc của chương trình đào tạo </w:t>
      </w:r>
      <w:r w:rsidR="00753780" w:rsidRPr="009A7219">
        <w:rPr>
          <w:rStyle w:val="BodyTextChar1"/>
          <w:color w:val="000000"/>
          <w:spacing w:val="6"/>
          <w:sz w:val="27"/>
          <w:szCs w:val="27"/>
        </w:rPr>
        <w:t xml:space="preserve">trong </w:t>
      </w:r>
      <w:r w:rsidR="00753780" w:rsidRPr="009A7219">
        <w:rPr>
          <w:rStyle w:val="BodyTextChar1"/>
          <w:color w:val="000000"/>
          <w:spacing w:val="6"/>
          <w:sz w:val="27"/>
          <w:szCs w:val="27"/>
          <w:lang w:eastAsia="vi-VN"/>
        </w:rPr>
        <w:t xml:space="preserve">toàn khoá học, </w:t>
      </w:r>
      <w:r w:rsidR="00753780" w:rsidRPr="009A7219">
        <w:rPr>
          <w:rStyle w:val="BodyTextChar1"/>
          <w:color w:val="000000"/>
          <w:spacing w:val="6"/>
          <w:sz w:val="27"/>
          <w:szCs w:val="27"/>
        </w:rPr>
        <w:t xml:space="preserve">cho </w:t>
      </w:r>
      <w:r w:rsidR="00753780" w:rsidRPr="009A7219">
        <w:rPr>
          <w:rStyle w:val="BodyTextChar1"/>
          <w:color w:val="000000"/>
          <w:spacing w:val="6"/>
          <w:sz w:val="27"/>
          <w:szCs w:val="27"/>
          <w:lang w:eastAsia="vi-VN"/>
        </w:rPr>
        <w:t xml:space="preserve">phép </w:t>
      </w:r>
      <w:r w:rsidR="00753780" w:rsidRPr="009A7219">
        <w:rPr>
          <w:rStyle w:val="BodyTextChar1"/>
          <w:color w:val="000000"/>
          <w:spacing w:val="6"/>
          <w:sz w:val="27"/>
          <w:szCs w:val="27"/>
        </w:rPr>
        <w:t xml:space="preserve">sinh </w:t>
      </w:r>
      <w:r w:rsidR="00753780" w:rsidRPr="009A7219">
        <w:rPr>
          <w:rStyle w:val="BodyTextChar1"/>
          <w:color w:val="000000"/>
          <w:spacing w:val="6"/>
          <w:sz w:val="27"/>
          <w:szCs w:val="27"/>
          <w:lang w:eastAsia="vi-VN"/>
        </w:rPr>
        <w:t xml:space="preserve">viên cùng lớp thực hiện </w:t>
      </w:r>
      <w:r w:rsidR="00753780" w:rsidRPr="009A7219">
        <w:rPr>
          <w:rStyle w:val="BodyTextChar1"/>
          <w:color w:val="000000"/>
          <w:spacing w:val="6"/>
          <w:sz w:val="27"/>
          <w:szCs w:val="27"/>
        </w:rPr>
        <w:t xml:space="preserve">theo </w:t>
      </w:r>
      <w:r w:rsidR="00753780" w:rsidRPr="009A7219">
        <w:rPr>
          <w:rStyle w:val="BodyTextChar1"/>
          <w:color w:val="000000"/>
          <w:spacing w:val="6"/>
          <w:sz w:val="27"/>
          <w:szCs w:val="27"/>
          <w:lang w:eastAsia="vi-VN"/>
        </w:rPr>
        <w:t xml:space="preserve">kế hoạch học tập chuẩn và </w:t>
      </w:r>
      <w:r w:rsidR="00753780" w:rsidRPr="009A7219">
        <w:rPr>
          <w:rStyle w:val="BodyTextChar1"/>
          <w:color w:val="000000"/>
          <w:spacing w:val="6"/>
          <w:sz w:val="27"/>
          <w:szCs w:val="27"/>
        </w:rPr>
        <w:t xml:space="preserve">theo </w:t>
      </w:r>
      <w:r w:rsidR="00753780" w:rsidRPr="009A7219">
        <w:rPr>
          <w:rStyle w:val="BodyTextChar1"/>
          <w:color w:val="000000"/>
          <w:spacing w:val="6"/>
          <w:sz w:val="27"/>
          <w:szCs w:val="27"/>
          <w:lang w:eastAsia="vi-VN"/>
        </w:rPr>
        <w:t xml:space="preserve">một thời khóa biểu </w:t>
      </w:r>
      <w:r w:rsidR="00753780" w:rsidRPr="009A7219">
        <w:rPr>
          <w:rStyle w:val="BodyTextChar1"/>
          <w:color w:val="000000"/>
          <w:spacing w:val="6"/>
          <w:sz w:val="27"/>
          <w:szCs w:val="27"/>
        </w:rPr>
        <w:t xml:space="preserve">chung </w:t>
      </w:r>
      <w:r w:rsidR="00753780" w:rsidRPr="009A7219">
        <w:rPr>
          <w:rStyle w:val="BodyTextChar1"/>
          <w:color w:val="000000"/>
          <w:spacing w:val="6"/>
          <w:sz w:val="27"/>
          <w:szCs w:val="27"/>
          <w:lang w:eastAsia="vi-VN"/>
        </w:rPr>
        <w:t>trừ những học phần tự chọn hoặc học lại;</w:t>
      </w:r>
    </w:p>
    <w:p w14:paraId="397C3234" w14:textId="37655986" w:rsidR="00E755E2" w:rsidRPr="009A7219" w:rsidRDefault="00A459C3" w:rsidP="00B335D3">
      <w:pPr>
        <w:pStyle w:val="BodyText"/>
        <w:shd w:val="clear" w:color="auto" w:fill="auto"/>
        <w:tabs>
          <w:tab w:val="left" w:pos="1112"/>
        </w:tabs>
        <w:spacing w:line="240" w:lineRule="auto"/>
        <w:ind w:firstLine="567"/>
        <w:jc w:val="both"/>
        <w:rPr>
          <w:spacing w:val="6"/>
          <w:sz w:val="27"/>
          <w:szCs w:val="27"/>
        </w:rPr>
      </w:pPr>
      <w:r w:rsidRPr="009A7219">
        <w:rPr>
          <w:rStyle w:val="BodyTextChar1"/>
          <w:color w:val="000000"/>
          <w:spacing w:val="6"/>
          <w:sz w:val="27"/>
          <w:szCs w:val="27"/>
          <w:lang w:eastAsia="vi-VN"/>
        </w:rPr>
        <w:t xml:space="preserve">- </w:t>
      </w:r>
      <w:r w:rsidRPr="009A7219">
        <w:rPr>
          <w:color w:val="000000" w:themeColor="text1"/>
          <w:spacing w:val="4"/>
          <w:sz w:val="27"/>
          <w:szCs w:val="27"/>
          <w:shd w:val="clear" w:color="auto" w:fill="FFFFFF"/>
        </w:rPr>
        <w:t>Đào tạo theo tín chỉ là</w:t>
      </w:r>
      <w:r w:rsidR="0095232B" w:rsidRPr="009A7219">
        <w:rPr>
          <w:color w:val="000000" w:themeColor="text1"/>
          <w:spacing w:val="4"/>
          <w:sz w:val="27"/>
          <w:szCs w:val="27"/>
          <w:shd w:val="clear" w:color="auto" w:fill="FFFFFF"/>
        </w:rPr>
        <w:t xml:space="preserve"> </w:t>
      </w:r>
      <w:r w:rsidR="00E755E2" w:rsidRPr="009A7219">
        <w:rPr>
          <w:rStyle w:val="BodyTextChar1"/>
          <w:color w:val="000000"/>
          <w:spacing w:val="6"/>
          <w:sz w:val="27"/>
          <w:szCs w:val="27"/>
          <w:lang w:eastAsia="vi-VN"/>
        </w:rPr>
        <w:t xml:space="preserve">phương thức tổ chức đào tạo </w:t>
      </w:r>
      <w:r w:rsidR="00E755E2" w:rsidRPr="009A7219">
        <w:rPr>
          <w:rStyle w:val="BodyTextChar1"/>
          <w:color w:val="000000"/>
          <w:spacing w:val="6"/>
          <w:sz w:val="27"/>
          <w:szCs w:val="27"/>
        </w:rPr>
        <w:t xml:space="preserve">theo </w:t>
      </w:r>
      <w:r w:rsidR="00E755E2" w:rsidRPr="009A7219">
        <w:rPr>
          <w:rStyle w:val="BodyTextChar1"/>
          <w:color w:val="000000"/>
          <w:spacing w:val="6"/>
          <w:sz w:val="27"/>
          <w:szCs w:val="27"/>
          <w:lang w:eastAsia="vi-VN"/>
        </w:rPr>
        <w:t xml:space="preserve">từng lớp học phần, </w:t>
      </w:r>
      <w:r w:rsidR="00E755E2" w:rsidRPr="009A7219">
        <w:rPr>
          <w:rStyle w:val="BodyTextChar1"/>
          <w:color w:val="000000"/>
          <w:spacing w:val="6"/>
          <w:sz w:val="27"/>
          <w:szCs w:val="27"/>
        </w:rPr>
        <w:t xml:space="preserve">cho </w:t>
      </w:r>
      <w:r w:rsidR="00E755E2" w:rsidRPr="009A7219">
        <w:rPr>
          <w:rStyle w:val="BodyTextChar1"/>
          <w:color w:val="000000"/>
          <w:spacing w:val="6"/>
          <w:sz w:val="27"/>
          <w:szCs w:val="27"/>
          <w:lang w:eastAsia="vi-VN"/>
        </w:rPr>
        <w:t xml:space="preserve">phép </w:t>
      </w:r>
      <w:r w:rsidR="00E755E2" w:rsidRPr="009A7219">
        <w:rPr>
          <w:rStyle w:val="BodyTextChar1"/>
          <w:color w:val="000000"/>
          <w:spacing w:val="6"/>
          <w:sz w:val="27"/>
          <w:szCs w:val="27"/>
        </w:rPr>
        <w:t xml:space="preserve">sinh </w:t>
      </w:r>
      <w:r w:rsidR="00E755E2" w:rsidRPr="009A7219">
        <w:rPr>
          <w:rStyle w:val="BodyTextChar1"/>
          <w:color w:val="000000"/>
          <w:spacing w:val="6"/>
          <w:sz w:val="27"/>
          <w:szCs w:val="27"/>
          <w:lang w:eastAsia="vi-VN"/>
        </w:rPr>
        <w:t xml:space="preserve">viên tích lũy tín chỉ của từng học phần và thực hiện chương trình đào tạo </w:t>
      </w:r>
      <w:r w:rsidR="00E755E2" w:rsidRPr="009A7219">
        <w:rPr>
          <w:rStyle w:val="BodyTextChar1"/>
          <w:color w:val="000000"/>
          <w:spacing w:val="6"/>
          <w:sz w:val="27"/>
          <w:szCs w:val="27"/>
        </w:rPr>
        <w:t xml:space="preserve">theo </w:t>
      </w:r>
      <w:r w:rsidR="00E755E2" w:rsidRPr="009A7219">
        <w:rPr>
          <w:rStyle w:val="BodyTextChar1"/>
          <w:color w:val="000000"/>
          <w:spacing w:val="6"/>
          <w:sz w:val="27"/>
          <w:szCs w:val="27"/>
          <w:lang w:eastAsia="vi-VN"/>
        </w:rPr>
        <w:t>kế hoạch học tập của cá nhân, phù hợp với kế hoạch giảng dạy của cơ sở đào tạo</w:t>
      </w:r>
      <w:r w:rsidR="000233EB" w:rsidRPr="009A7219">
        <w:rPr>
          <w:rStyle w:val="BodyTextChar1"/>
          <w:color w:val="000000"/>
          <w:spacing w:val="6"/>
          <w:sz w:val="27"/>
          <w:szCs w:val="27"/>
          <w:lang w:eastAsia="vi-VN"/>
        </w:rPr>
        <w:t>.</w:t>
      </w:r>
    </w:p>
    <w:p w14:paraId="0CCBC3F4" w14:textId="7B0CDFAE" w:rsidR="00A459C3" w:rsidRPr="009A7219" w:rsidRDefault="009F1136"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Theo Điều 4:</w:t>
      </w:r>
    </w:p>
    <w:p w14:paraId="487D1C6E" w14:textId="77777777" w:rsidR="00120A8E" w:rsidRPr="009A7219" w:rsidRDefault="006F009B" w:rsidP="00B335D3">
      <w:pPr>
        <w:pStyle w:val="BodyText"/>
        <w:shd w:val="clear" w:color="auto" w:fill="auto"/>
        <w:tabs>
          <w:tab w:val="left" w:pos="1076"/>
        </w:tabs>
        <w:spacing w:line="240" w:lineRule="auto"/>
        <w:jc w:val="both"/>
        <w:rPr>
          <w:spacing w:val="6"/>
          <w:sz w:val="27"/>
          <w:szCs w:val="27"/>
        </w:rPr>
      </w:pPr>
      <w:r w:rsidRPr="009A7219">
        <w:rPr>
          <w:spacing w:val="6"/>
          <w:sz w:val="27"/>
          <w:szCs w:val="27"/>
        </w:rPr>
        <w:t xml:space="preserve">- Có 02 hình thức đào tạo chính, bao gồm: </w:t>
      </w:r>
      <w:r w:rsidRPr="00D1003D">
        <w:rPr>
          <w:b/>
          <w:bCs/>
          <w:spacing w:val="6"/>
          <w:sz w:val="27"/>
          <w:szCs w:val="27"/>
        </w:rPr>
        <w:t xml:space="preserve">Đào tạo chính </w:t>
      </w:r>
      <w:r w:rsidR="0013392A" w:rsidRPr="00D1003D">
        <w:rPr>
          <w:b/>
          <w:bCs/>
          <w:spacing w:val="6"/>
          <w:sz w:val="27"/>
          <w:szCs w:val="27"/>
        </w:rPr>
        <w:t>quy và Đào tạo vừa làm vừa học</w:t>
      </w:r>
      <w:r w:rsidR="00205CA1" w:rsidRPr="00D1003D">
        <w:rPr>
          <w:b/>
          <w:bCs/>
          <w:spacing w:val="6"/>
          <w:sz w:val="27"/>
          <w:szCs w:val="27"/>
        </w:rPr>
        <w:t>;</w:t>
      </w:r>
    </w:p>
    <w:p w14:paraId="21CD135F" w14:textId="04969BE9" w:rsidR="00A04510" w:rsidRPr="009A7219" w:rsidRDefault="00205CA1" w:rsidP="00B335D3">
      <w:pPr>
        <w:pStyle w:val="BodyText"/>
        <w:shd w:val="clear" w:color="auto" w:fill="auto"/>
        <w:tabs>
          <w:tab w:val="left" w:pos="1076"/>
        </w:tabs>
        <w:spacing w:line="240" w:lineRule="auto"/>
        <w:jc w:val="both"/>
        <w:rPr>
          <w:rStyle w:val="BodyTextChar1"/>
          <w:color w:val="000000"/>
          <w:spacing w:val="6"/>
          <w:sz w:val="27"/>
          <w:szCs w:val="27"/>
          <w:lang w:eastAsia="vi-VN"/>
        </w:rPr>
      </w:pPr>
      <w:r w:rsidRPr="009A7219">
        <w:rPr>
          <w:spacing w:val="6"/>
          <w:sz w:val="27"/>
          <w:szCs w:val="27"/>
        </w:rPr>
        <w:t xml:space="preserve">- </w:t>
      </w:r>
      <w:r w:rsidR="00A04510" w:rsidRPr="009A7219">
        <w:rPr>
          <w:spacing w:val="6"/>
          <w:sz w:val="27"/>
          <w:szCs w:val="27"/>
        </w:rPr>
        <w:t xml:space="preserve">Ngoài ra, </w:t>
      </w:r>
      <w:r w:rsidR="00A04510" w:rsidRPr="009A7219">
        <w:rPr>
          <w:rStyle w:val="BodyTextChar1"/>
          <w:color w:val="000000"/>
          <w:spacing w:val="6"/>
          <w:sz w:val="27"/>
          <w:szCs w:val="27"/>
          <w:lang w:eastAsia="vi-VN"/>
        </w:rPr>
        <w:t xml:space="preserve">đối với các ngành đào tạo ưu tiên phục vụ nguồn nhân lực phát triển </w:t>
      </w:r>
      <w:r w:rsidR="00A04510" w:rsidRPr="009A7219">
        <w:rPr>
          <w:rStyle w:val="BodyTextChar1"/>
          <w:color w:val="000000"/>
          <w:spacing w:val="6"/>
          <w:sz w:val="27"/>
          <w:szCs w:val="27"/>
        </w:rPr>
        <w:t xml:space="preserve">kinh </w:t>
      </w:r>
      <w:r w:rsidR="00A04510" w:rsidRPr="009A7219">
        <w:rPr>
          <w:rStyle w:val="BodyTextChar1"/>
          <w:color w:val="000000"/>
          <w:spacing w:val="6"/>
          <w:sz w:val="27"/>
          <w:szCs w:val="27"/>
          <w:lang w:eastAsia="vi-VN"/>
        </w:rPr>
        <w:t xml:space="preserve">tế </w:t>
      </w:r>
      <w:r w:rsidR="00A04510" w:rsidRPr="009A7219">
        <w:rPr>
          <w:rStyle w:val="BodyTextChar1"/>
          <w:color w:val="000000"/>
          <w:spacing w:val="6"/>
          <w:sz w:val="27"/>
          <w:szCs w:val="27"/>
        </w:rPr>
        <w:t xml:space="preserve">- </w:t>
      </w:r>
      <w:r w:rsidR="00A04510" w:rsidRPr="009A7219">
        <w:rPr>
          <w:rStyle w:val="BodyTextChar1"/>
          <w:color w:val="000000"/>
          <w:spacing w:val="6"/>
          <w:sz w:val="27"/>
          <w:szCs w:val="27"/>
          <w:lang w:eastAsia="vi-VN"/>
        </w:rPr>
        <w:t xml:space="preserve">xã hội </w:t>
      </w:r>
      <w:r w:rsidR="00A04510" w:rsidRPr="009A7219">
        <w:rPr>
          <w:rStyle w:val="BodyTextChar1"/>
          <w:color w:val="000000"/>
          <w:spacing w:val="6"/>
          <w:sz w:val="27"/>
          <w:szCs w:val="27"/>
        </w:rPr>
        <w:t xml:space="preserve">trong </w:t>
      </w:r>
      <w:r w:rsidR="00A04510" w:rsidRPr="009A7219">
        <w:rPr>
          <w:rStyle w:val="BodyTextChar1"/>
          <w:color w:val="000000"/>
          <w:spacing w:val="6"/>
          <w:sz w:val="27"/>
          <w:szCs w:val="27"/>
          <w:lang w:eastAsia="vi-VN"/>
        </w:rPr>
        <w:t xml:space="preserve">từng </w:t>
      </w:r>
      <w:r w:rsidR="00A04510" w:rsidRPr="009A7219">
        <w:rPr>
          <w:rStyle w:val="BodyTextChar1"/>
          <w:color w:val="000000"/>
          <w:spacing w:val="6"/>
          <w:sz w:val="27"/>
          <w:szCs w:val="27"/>
        </w:rPr>
        <w:t xml:space="preserve">giai </w:t>
      </w:r>
      <w:r w:rsidR="00A04510" w:rsidRPr="009A7219">
        <w:rPr>
          <w:rStyle w:val="BodyTextChar1"/>
          <w:color w:val="000000"/>
          <w:spacing w:val="6"/>
          <w:sz w:val="27"/>
          <w:szCs w:val="27"/>
          <w:lang w:eastAsia="vi-VN"/>
        </w:rPr>
        <w:t>đoạn, Bộ Giáo dục và Đào tạo có hướng dẫn thực hiện các hình thức đào tạo phù hợp.</w:t>
      </w:r>
    </w:p>
    <w:p w14:paraId="20E7FBA9" w14:textId="7A9D3143" w:rsidR="00E16589" w:rsidRPr="009A7219" w:rsidRDefault="00140A0D" w:rsidP="00B335D3">
      <w:pPr>
        <w:pStyle w:val="Heading2"/>
        <w:shd w:val="clear" w:color="auto" w:fill="FFFFFF" w:themeFill="background1"/>
        <w:spacing w:before="240" w:beforeAutospacing="0" w:after="120" w:afterAutospacing="0" w:line="276" w:lineRule="auto"/>
        <w:ind w:firstLine="567"/>
        <w:jc w:val="both"/>
        <w:rPr>
          <w:spacing w:val="6"/>
          <w:sz w:val="27"/>
          <w:szCs w:val="27"/>
        </w:rPr>
      </w:pPr>
      <w:r w:rsidRPr="009A7219">
        <w:rPr>
          <w:spacing w:val="6"/>
          <w:sz w:val="27"/>
          <w:szCs w:val="27"/>
        </w:rPr>
        <w:lastRenderedPageBreak/>
        <w:t xml:space="preserve">3. </w:t>
      </w:r>
      <w:r w:rsidR="00794BDC" w:rsidRPr="009A7219">
        <w:rPr>
          <w:spacing w:val="6"/>
          <w:sz w:val="27"/>
          <w:szCs w:val="27"/>
        </w:rPr>
        <w:t>Không thực hiện việc liên kết đào tạo đối với các ngành thuộc lĩnh vực sức khỏe có cấp chứng chỉ hành nghề</w:t>
      </w:r>
    </w:p>
    <w:p w14:paraId="683E94EA" w14:textId="4645FB3D" w:rsidR="00205CA1" w:rsidRPr="009A7219" w:rsidRDefault="0076033C"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Theo quy định tại Điều 5</w:t>
      </w:r>
      <w:r w:rsidR="00AF7A11">
        <w:rPr>
          <w:spacing w:val="6"/>
          <w:sz w:val="27"/>
          <w:szCs w:val="27"/>
        </w:rPr>
        <w:t xml:space="preserve"> về liên kết đào tạo:</w:t>
      </w:r>
    </w:p>
    <w:p w14:paraId="0D54FC10" w14:textId="38100178" w:rsidR="0076033C" w:rsidRPr="009A7219" w:rsidRDefault="004412FC" w:rsidP="00B335D3">
      <w:pPr>
        <w:pStyle w:val="BodyText"/>
        <w:tabs>
          <w:tab w:val="left" w:pos="1076"/>
        </w:tabs>
        <w:spacing w:line="240" w:lineRule="auto"/>
        <w:ind w:firstLine="567"/>
        <w:jc w:val="both"/>
        <w:rPr>
          <w:spacing w:val="6"/>
          <w:sz w:val="27"/>
          <w:szCs w:val="27"/>
        </w:rPr>
      </w:pPr>
      <w:r w:rsidRPr="009A7219">
        <w:rPr>
          <w:spacing w:val="6"/>
          <w:sz w:val="27"/>
          <w:szCs w:val="27"/>
        </w:rPr>
        <w:t xml:space="preserve">- </w:t>
      </w:r>
      <w:r w:rsidR="007613AD" w:rsidRPr="007613AD">
        <w:rPr>
          <w:spacing w:val="6"/>
          <w:sz w:val="27"/>
          <w:szCs w:val="27"/>
        </w:rPr>
        <w:t>Liên kết đào tạo chỉ thực hiện đối với hình thức vừa làm vừa học theo quy định tại khoản 22 Điều 1 Luật sửa đổi, bổ sung một số điều của Luật Giáo dục đại học và theo quy định tại khoản 2, khoản 3 Điều này</w:t>
      </w:r>
      <w:r w:rsidRPr="009A7219">
        <w:rPr>
          <w:spacing w:val="6"/>
          <w:sz w:val="27"/>
          <w:szCs w:val="27"/>
        </w:rPr>
        <w:t>. Không thực hiện việc liên kết đào tạo đối với các ngành thuộc lĩnh vực sức khỏe có cấp chứng chỉ hành nghề.</w:t>
      </w:r>
    </w:p>
    <w:p w14:paraId="40E38AD1" w14:textId="2B324D8F" w:rsidR="00DB2BC0" w:rsidRPr="009A7219" w:rsidRDefault="004412FC" w:rsidP="00B335D3">
      <w:pPr>
        <w:pStyle w:val="BodyText"/>
        <w:shd w:val="clear" w:color="auto" w:fill="auto"/>
        <w:tabs>
          <w:tab w:val="left" w:pos="1116"/>
        </w:tabs>
        <w:spacing w:line="240" w:lineRule="auto"/>
        <w:ind w:firstLine="567"/>
        <w:jc w:val="both"/>
        <w:rPr>
          <w:spacing w:val="6"/>
          <w:sz w:val="27"/>
          <w:szCs w:val="27"/>
        </w:rPr>
      </w:pPr>
      <w:r w:rsidRPr="009A7219">
        <w:rPr>
          <w:spacing w:val="6"/>
          <w:sz w:val="27"/>
          <w:szCs w:val="27"/>
        </w:rPr>
        <w:t xml:space="preserve">- </w:t>
      </w:r>
      <w:r w:rsidR="00DB2BC0" w:rsidRPr="009A7219">
        <w:rPr>
          <w:rStyle w:val="BodyTextChar1"/>
          <w:color w:val="000000"/>
          <w:spacing w:val="6"/>
          <w:sz w:val="27"/>
          <w:szCs w:val="27"/>
          <w:lang w:eastAsia="vi-VN"/>
        </w:rPr>
        <w:t>Yêu cầu tối thiểu đối với cơ sở chủ trì đào tạo:</w:t>
      </w:r>
    </w:p>
    <w:p w14:paraId="74514AD7" w14:textId="7EAEE3FA" w:rsidR="00DB2BC0" w:rsidRPr="009A7219" w:rsidRDefault="008B56D9" w:rsidP="00B335D3">
      <w:pPr>
        <w:pStyle w:val="BodyText"/>
        <w:shd w:val="clear" w:color="auto" w:fill="auto"/>
        <w:tabs>
          <w:tab w:val="left" w:pos="1125"/>
        </w:tabs>
        <w:spacing w:line="240" w:lineRule="auto"/>
        <w:ind w:firstLine="567"/>
        <w:jc w:val="both"/>
        <w:rPr>
          <w:spacing w:val="6"/>
          <w:sz w:val="27"/>
          <w:szCs w:val="27"/>
        </w:rPr>
      </w:pPr>
      <w:r w:rsidRPr="009A7219">
        <w:rPr>
          <w:rStyle w:val="BodyTextChar1"/>
          <w:color w:val="000000"/>
          <w:spacing w:val="6"/>
          <w:sz w:val="27"/>
          <w:szCs w:val="27"/>
          <w:lang w:eastAsia="vi-VN"/>
        </w:rPr>
        <w:t>+</w:t>
      </w:r>
      <w:r w:rsidR="00DB2BC0" w:rsidRPr="009A7219">
        <w:rPr>
          <w:rStyle w:val="BodyTextChar1"/>
          <w:color w:val="000000"/>
          <w:spacing w:val="6"/>
          <w:sz w:val="27"/>
          <w:szCs w:val="27"/>
          <w:lang w:eastAsia="vi-VN"/>
        </w:rPr>
        <w:t xml:space="preserve"> Đã được công nhận đạt tiêu chuẩn chất lượng cơ sở giáo dục đại học bởi tổ chức kiểm định chất lượng giáo dục hợp pháp và còn hiệu lực theo quy định;</w:t>
      </w:r>
    </w:p>
    <w:p w14:paraId="6DB10EEB" w14:textId="561A70F6" w:rsidR="00DB2BC0" w:rsidRPr="009A7219" w:rsidRDefault="008B56D9" w:rsidP="00B335D3">
      <w:pPr>
        <w:pStyle w:val="BodyText"/>
        <w:shd w:val="clear" w:color="auto" w:fill="auto"/>
        <w:tabs>
          <w:tab w:val="left" w:pos="1139"/>
        </w:tabs>
        <w:spacing w:line="240" w:lineRule="auto"/>
        <w:ind w:firstLine="567"/>
        <w:jc w:val="both"/>
        <w:rPr>
          <w:rStyle w:val="BodyTextChar1"/>
          <w:color w:val="000000"/>
          <w:spacing w:val="6"/>
          <w:sz w:val="27"/>
          <w:szCs w:val="27"/>
          <w:lang w:eastAsia="vi-VN"/>
        </w:rPr>
      </w:pPr>
      <w:r w:rsidRPr="009A7219">
        <w:rPr>
          <w:rStyle w:val="BodyTextChar1"/>
          <w:color w:val="000000"/>
          <w:spacing w:val="6"/>
          <w:sz w:val="27"/>
          <w:szCs w:val="27"/>
          <w:lang w:eastAsia="vi-VN"/>
        </w:rPr>
        <w:t>+</w:t>
      </w:r>
      <w:r w:rsidR="00DB2BC0" w:rsidRPr="009A7219">
        <w:rPr>
          <w:rStyle w:val="BodyTextChar1"/>
          <w:color w:val="000000"/>
          <w:spacing w:val="6"/>
          <w:sz w:val="27"/>
          <w:szCs w:val="27"/>
          <w:lang w:eastAsia="vi-VN"/>
        </w:rPr>
        <w:t xml:space="preserve"> Chương trình đào tạo dự kiến liên kết đào tạo đã được tổ chức thực hiện tối thiểu 03 khoá liên tục theo hình thức chính quy; từ khóa tuyển sinh năm 2024 yêu cầu chương trình đào tạo đã được công nhận đạt chuẩn chất lượng theo quy định hiện hành</w:t>
      </w:r>
      <w:r w:rsidR="00FB2E22" w:rsidRPr="009A7219">
        <w:rPr>
          <w:rStyle w:val="BodyTextChar1"/>
          <w:color w:val="000000"/>
          <w:spacing w:val="6"/>
          <w:sz w:val="27"/>
          <w:szCs w:val="27"/>
          <w:lang w:eastAsia="vi-VN"/>
        </w:rPr>
        <w:t>.</w:t>
      </w:r>
    </w:p>
    <w:p w14:paraId="3AEDD9CE" w14:textId="4FC68EA0" w:rsidR="00015AC9" w:rsidRPr="009A7219" w:rsidRDefault="00F422B9" w:rsidP="00B335D3">
      <w:pPr>
        <w:pStyle w:val="BodyText"/>
        <w:tabs>
          <w:tab w:val="left" w:pos="1139"/>
        </w:tabs>
        <w:spacing w:line="240" w:lineRule="auto"/>
        <w:ind w:firstLine="567"/>
        <w:jc w:val="both"/>
        <w:rPr>
          <w:spacing w:val="6"/>
          <w:sz w:val="27"/>
          <w:szCs w:val="27"/>
        </w:rPr>
      </w:pPr>
      <w:r w:rsidRPr="009A7219">
        <w:rPr>
          <w:rStyle w:val="BodyTextChar1"/>
          <w:color w:val="000000"/>
          <w:spacing w:val="6"/>
          <w:sz w:val="27"/>
          <w:szCs w:val="27"/>
          <w:lang w:eastAsia="vi-VN"/>
        </w:rPr>
        <w:t>+</w:t>
      </w:r>
      <w:r w:rsidR="00015AC9" w:rsidRPr="009A7219">
        <w:rPr>
          <w:spacing w:val="6"/>
          <w:sz w:val="27"/>
          <w:szCs w:val="27"/>
        </w:rPr>
        <w:t xml:space="preserve"> Bảo đảm đội ngũ giảng viên cơ hữu giảng dạy </w:t>
      </w:r>
      <w:r w:rsidR="00015AC9" w:rsidRPr="008F0444">
        <w:rPr>
          <w:b/>
          <w:bCs/>
          <w:spacing w:val="6"/>
          <w:sz w:val="27"/>
          <w:szCs w:val="27"/>
        </w:rPr>
        <w:t>tối thiểu 70%</w:t>
      </w:r>
      <w:r w:rsidR="00015AC9" w:rsidRPr="009A7219">
        <w:rPr>
          <w:spacing w:val="6"/>
          <w:sz w:val="27"/>
          <w:szCs w:val="27"/>
        </w:rPr>
        <w:t xml:space="preserve"> nội dung, khối lượng chương trình đào tạo;</w:t>
      </w:r>
    </w:p>
    <w:p w14:paraId="51C99A69" w14:textId="5494E488" w:rsidR="00015AC9" w:rsidRPr="009A7219" w:rsidRDefault="00F422B9" w:rsidP="00B335D3">
      <w:pPr>
        <w:pStyle w:val="BodyText"/>
        <w:tabs>
          <w:tab w:val="left" w:pos="1139"/>
        </w:tabs>
        <w:spacing w:line="240" w:lineRule="auto"/>
        <w:ind w:firstLine="567"/>
        <w:jc w:val="both"/>
        <w:rPr>
          <w:spacing w:val="6"/>
          <w:sz w:val="27"/>
          <w:szCs w:val="27"/>
        </w:rPr>
      </w:pPr>
      <w:r w:rsidRPr="009A7219">
        <w:rPr>
          <w:rStyle w:val="BodyTextChar1"/>
          <w:color w:val="000000"/>
          <w:spacing w:val="6"/>
          <w:sz w:val="27"/>
          <w:szCs w:val="27"/>
          <w:lang w:eastAsia="vi-VN"/>
        </w:rPr>
        <w:t>+</w:t>
      </w:r>
      <w:r w:rsidR="00015AC9" w:rsidRPr="009A7219">
        <w:rPr>
          <w:spacing w:val="6"/>
          <w:sz w:val="27"/>
          <w:szCs w:val="27"/>
        </w:rPr>
        <w:t xml:space="preserve"> Đã ban hành quy định về liên kết và đã thẩm định các điều kiện bảo đảm chất lượng của cơ sở phối hợp đào tạo</w:t>
      </w:r>
      <w:r w:rsidR="0076739C">
        <w:rPr>
          <w:spacing w:val="6"/>
          <w:sz w:val="27"/>
          <w:szCs w:val="27"/>
        </w:rPr>
        <w:t>.</w:t>
      </w:r>
    </w:p>
    <w:p w14:paraId="41901DB2" w14:textId="1F4E5615" w:rsidR="00386389" w:rsidRPr="009A7219" w:rsidRDefault="00386389" w:rsidP="00B335D3">
      <w:pPr>
        <w:pStyle w:val="Heading2"/>
        <w:shd w:val="clear" w:color="auto" w:fill="FFFFFF" w:themeFill="background1"/>
        <w:spacing w:before="240" w:beforeAutospacing="0" w:after="120" w:afterAutospacing="0" w:line="276" w:lineRule="auto"/>
        <w:ind w:firstLine="567"/>
        <w:jc w:val="both"/>
        <w:rPr>
          <w:spacing w:val="6"/>
          <w:sz w:val="27"/>
          <w:szCs w:val="27"/>
        </w:rPr>
      </w:pPr>
      <w:r w:rsidRPr="009A7219">
        <w:rPr>
          <w:spacing w:val="6"/>
          <w:sz w:val="27"/>
          <w:szCs w:val="27"/>
        </w:rPr>
        <w:t xml:space="preserve">4. </w:t>
      </w:r>
      <w:r w:rsidR="002754C4" w:rsidRPr="009A7219">
        <w:rPr>
          <w:spacing w:val="6"/>
          <w:sz w:val="27"/>
          <w:szCs w:val="27"/>
        </w:rPr>
        <w:t>Một năm học có 02 hoặc 03 học kỳ chính</w:t>
      </w:r>
    </w:p>
    <w:p w14:paraId="2C20B1A8" w14:textId="16F5D987" w:rsidR="004412FC" w:rsidRPr="009A7219" w:rsidRDefault="00BA3FA7"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Điều 6 quy định như sau:</w:t>
      </w:r>
    </w:p>
    <w:p w14:paraId="665E8ECE" w14:textId="2E06E009" w:rsidR="000A36EA" w:rsidRPr="009A7219" w:rsidRDefault="00A301AE"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 xml:space="preserve">- </w:t>
      </w:r>
      <w:r w:rsidR="00AD38F8" w:rsidRPr="009A7219">
        <w:rPr>
          <w:spacing w:val="6"/>
          <w:sz w:val="27"/>
          <w:szCs w:val="27"/>
        </w:rPr>
        <w:t>Kế hoạch năm học thể hiện những mốc thời gian chính của các hoạt động đào tạo trong năm học cho tất cả hình thức, chương trình đào tạo, được công bố kịp thời tới các bên liên quan trước khi bắt đầu năm học</w:t>
      </w:r>
      <w:r w:rsidR="00DB332B" w:rsidRPr="009A7219">
        <w:rPr>
          <w:spacing w:val="6"/>
          <w:sz w:val="27"/>
          <w:szCs w:val="27"/>
        </w:rPr>
        <w:t>;</w:t>
      </w:r>
    </w:p>
    <w:p w14:paraId="70A6C491" w14:textId="1D84EE14" w:rsidR="00BA3FA7" w:rsidRPr="009A7219" w:rsidRDefault="004E3476"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 xml:space="preserve">- </w:t>
      </w:r>
      <w:r w:rsidR="00AD38F8" w:rsidRPr="009A7219">
        <w:rPr>
          <w:spacing w:val="6"/>
          <w:sz w:val="27"/>
          <w:szCs w:val="27"/>
        </w:rPr>
        <w:t xml:space="preserve">Một năm học có </w:t>
      </w:r>
      <w:r w:rsidR="00AD38F8" w:rsidRPr="009A7219">
        <w:rPr>
          <w:b/>
          <w:bCs/>
          <w:spacing w:val="6"/>
          <w:sz w:val="27"/>
          <w:szCs w:val="27"/>
        </w:rPr>
        <w:t>02 hoặc 03</w:t>
      </w:r>
      <w:r w:rsidR="00AD38F8" w:rsidRPr="009A7219">
        <w:rPr>
          <w:spacing w:val="6"/>
          <w:sz w:val="27"/>
          <w:szCs w:val="27"/>
        </w:rPr>
        <w:t xml:space="preserve"> học kỳ chính với tổng số tối thiểu 30 tuần lên lớp. Ngoài các học kỳ chính, cơ sở đào tạo có thể tổ chức thêm học kỳ phụ.</w:t>
      </w:r>
    </w:p>
    <w:p w14:paraId="1BAAE2E1" w14:textId="38645824" w:rsidR="009C4497" w:rsidRPr="009A7219" w:rsidRDefault="00AC6C10" w:rsidP="00B335D3">
      <w:pPr>
        <w:pStyle w:val="Heading2"/>
        <w:shd w:val="clear" w:color="auto" w:fill="FFFFFF" w:themeFill="background1"/>
        <w:spacing w:before="240" w:beforeAutospacing="0" w:after="120" w:afterAutospacing="0" w:line="276" w:lineRule="auto"/>
        <w:ind w:firstLine="567"/>
        <w:jc w:val="both"/>
        <w:rPr>
          <w:spacing w:val="6"/>
          <w:sz w:val="27"/>
          <w:szCs w:val="27"/>
        </w:rPr>
      </w:pPr>
      <w:r w:rsidRPr="009A7219">
        <w:rPr>
          <w:spacing w:val="6"/>
          <w:sz w:val="27"/>
          <w:szCs w:val="27"/>
        </w:rPr>
        <w:t>5. Khối lượng học tập tối thiểu và tối đa mỗi học kỳ</w:t>
      </w:r>
    </w:p>
    <w:p w14:paraId="1F78E5AB" w14:textId="738DEC51" w:rsidR="004571D1" w:rsidRPr="009A7219" w:rsidRDefault="002C7E4D" w:rsidP="00B335D3">
      <w:pPr>
        <w:pStyle w:val="BodyText"/>
        <w:tabs>
          <w:tab w:val="left" w:pos="1076"/>
        </w:tabs>
        <w:spacing w:line="240" w:lineRule="auto"/>
        <w:ind w:firstLine="567"/>
        <w:jc w:val="both"/>
        <w:rPr>
          <w:spacing w:val="6"/>
          <w:sz w:val="27"/>
          <w:szCs w:val="27"/>
        </w:rPr>
      </w:pPr>
      <w:r w:rsidRPr="009A7219">
        <w:rPr>
          <w:spacing w:val="6"/>
          <w:sz w:val="27"/>
          <w:szCs w:val="27"/>
        </w:rPr>
        <w:t>Theo</w:t>
      </w:r>
      <w:r w:rsidR="009E01EC" w:rsidRPr="009A7219">
        <w:rPr>
          <w:spacing w:val="6"/>
          <w:sz w:val="27"/>
          <w:szCs w:val="27"/>
        </w:rPr>
        <w:t xml:space="preserve"> khoản 4</w:t>
      </w:r>
      <w:r w:rsidRPr="009A7219">
        <w:rPr>
          <w:spacing w:val="6"/>
          <w:sz w:val="27"/>
          <w:szCs w:val="27"/>
        </w:rPr>
        <w:t xml:space="preserve"> Điều 7, </w:t>
      </w:r>
      <w:r w:rsidR="00C0415C" w:rsidRPr="009A7219">
        <w:rPr>
          <w:spacing w:val="6"/>
          <w:sz w:val="27"/>
          <w:szCs w:val="27"/>
        </w:rPr>
        <w:t>q</w:t>
      </w:r>
      <w:r w:rsidR="004571D1" w:rsidRPr="009A7219">
        <w:rPr>
          <w:spacing w:val="6"/>
          <w:sz w:val="27"/>
          <w:szCs w:val="27"/>
        </w:rPr>
        <w:t>uy chế của cơ sở đào tạo quy định cụ thể giới hạn khối lượng học tập của sinh viên trong mỗi học kỳ nằm trong khung như sau:</w:t>
      </w:r>
    </w:p>
    <w:p w14:paraId="7C0F8891" w14:textId="064CC164" w:rsidR="004571D1" w:rsidRPr="009A7219" w:rsidRDefault="004917B1" w:rsidP="00B335D3">
      <w:pPr>
        <w:pStyle w:val="BodyText"/>
        <w:tabs>
          <w:tab w:val="left" w:pos="1076"/>
        </w:tabs>
        <w:spacing w:line="240" w:lineRule="auto"/>
        <w:ind w:firstLine="567"/>
        <w:jc w:val="both"/>
        <w:rPr>
          <w:spacing w:val="6"/>
          <w:sz w:val="27"/>
          <w:szCs w:val="27"/>
        </w:rPr>
      </w:pPr>
      <w:r w:rsidRPr="009A7219">
        <w:rPr>
          <w:spacing w:val="6"/>
          <w:sz w:val="27"/>
          <w:szCs w:val="27"/>
        </w:rPr>
        <w:t>-</w:t>
      </w:r>
      <w:r w:rsidR="004571D1" w:rsidRPr="009A7219">
        <w:rPr>
          <w:spacing w:val="6"/>
          <w:sz w:val="27"/>
          <w:szCs w:val="27"/>
        </w:rPr>
        <w:t xml:space="preserve"> Khối lượng tối thiểu </w:t>
      </w:r>
      <w:r w:rsidR="004571D1" w:rsidRPr="009A7219">
        <w:rPr>
          <w:b/>
          <w:bCs/>
          <w:spacing w:val="6"/>
          <w:sz w:val="27"/>
          <w:szCs w:val="27"/>
        </w:rPr>
        <w:t>không ít hơn 2/3</w:t>
      </w:r>
      <w:r w:rsidR="004571D1" w:rsidRPr="009A7219">
        <w:rPr>
          <w:spacing w:val="6"/>
          <w:sz w:val="27"/>
          <w:szCs w:val="27"/>
        </w:rPr>
        <w:t xml:space="preserve"> khối lượng trung bình một học kỳ theo kế hoạch học tập chuẩn;</w:t>
      </w:r>
    </w:p>
    <w:p w14:paraId="7C9623F5" w14:textId="71F0E04E" w:rsidR="00CE0509" w:rsidRPr="009A7219" w:rsidRDefault="00E219C0"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w:t>
      </w:r>
      <w:r w:rsidR="004571D1" w:rsidRPr="009A7219">
        <w:rPr>
          <w:spacing w:val="6"/>
          <w:sz w:val="27"/>
          <w:szCs w:val="27"/>
        </w:rPr>
        <w:t xml:space="preserve"> Khối lượng tối đa </w:t>
      </w:r>
      <w:r w:rsidR="004571D1" w:rsidRPr="009A7219">
        <w:rPr>
          <w:b/>
          <w:bCs/>
          <w:spacing w:val="6"/>
          <w:sz w:val="27"/>
          <w:szCs w:val="27"/>
        </w:rPr>
        <w:t>không vượt quá 3/2</w:t>
      </w:r>
      <w:r w:rsidR="004571D1" w:rsidRPr="009A7219">
        <w:rPr>
          <w:spacing w:val="6"/>
          <w:sz w:val="27"/>
          <w:szCs w:val="27"/>
        </w:rPr>
        <w:t xml:space="preserve"> khối lượng trung bình một học kỳ theo kế hoạch học tập chuẩn.</w:t>
      </w:r>
    </w:p>
    <w:p w14:paraId="63880AB9" w14:textId="0388D0CE" w:rsidR="009C4497" w:rsidRPr="009A7219" w:rsidRDefault="000F16AA" w:rsidP="00B335D3">
      <w:pPr>
        <w:pStyle w:val="Heading2"/>
        <w:shd w:val="clear" w:color="auto" w:fill="FFFFFF" w:themeFill="background1"/>
        <w:spacing w:before="240" w:beforeAutospacing="0" w:after="120" w:afterAutospacing="0" w:line="276" w:lineRule="auto"/>
        <w:ind w:firstLine="567"/>
        <w:jc w:val="both"/>
        <w:rPr>
          <w:spacing w:val="6"/>
          <w:sz w:val="27"/>
          <w:szCs w:val="27"/>
        </w:rPr>
      </w:pPr>
      <w:r w:rsidRPr="009A7219">
        <w:rPr>
          <w:spacing w:val="6"/>
          <w:sz w:val="27"/>
          <w:szCs w:val="27"/>
        </w:rPr>
        <w:t xml:space="preserve">6. </w:t>
      </w:r>
      <w:r w:rsidR="00F23B39">
        <w:rPr>
          <w:spacing w:val="6"/>
          <w:sz w:val="27"/>
          <w:szCs w:val="27"/>
        </w:rPr>
        <w:t>Khối lượng d</w:t>
      </w:r>
      <w:r w:rsidRPr="009A7219">
        <w:rPr>
          <w:spacing w:val="6"/>
          <w:sz w:val="27"/>
          <w:szCs w:val="27"/>
        </w:rPr>
        <w:t>ạy và học trực tuyến</w:t>
      </w:r>
    </w:p>
    <w:p w14:paraId="343B8FAE" w14:textId="37F7E108" w:rsidR="000F16AA" w:rsidRPr="009A7219" w:rsidRDefault="005D2F76"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Theo điểm b khoản 2 Điều 8,</w:t>
      </w:r>
    </w:p>
    <w:p w14:paraId="2CB220F9" w14:textId="6C7CBD69" w:rsidR="000E619E" w:rsidRPr="009A7219" w:rsidRDefault="00225860"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 xml:space="preserve">- </w:t>
      </w:r>
      <w:r w:rsidR="000E619E" w:rsidRPr="009A7219">
        <w:rPr>
          <w:spacing w:val="6"/>
          <w:sz w:val="27"/>
          <w:szCs w:val="27"/>
        </w:rPr>
        <w:t xml:space="preserve">Đối với đào tạo theo hình thức chính quy và vừa làm vừa học, </w:t>
      </w:r>
      <w:r w:rsidR="000E619E" w:rsidRPr="008F0444">
        <w:rPr>
          <w:b/>
          <w:bCs/>
          <w:spacing w:val="6"/>
          <w:sz w:val="27"/>
          <w:szCs w:val="27"/>
        </w:rPr>
        <w:t>tối đa 30%</w:t>
      </w:r>
      <w:r w:rsidR="000E619E" w:rsidRPr="009A7219">
        <w:rPr>
          <w:spacing w:val="6"/>
          <w:sz w:val="27"/>
          <w:szCs w:val="27"/>
        </w:rPr>
        <w:t xml:space="preserve"> </w:t>
      </w:r>
      <w:r w:rsidR="000E619E" w:rsidRPr="009A7219">
        <w:rPr>
          <w:spacing w:val="6"/>
          <w:sz w:val="27"/>
          <w:szCs w:val="27"/>
        </w:rPr>
        <w:lastRenderedPageBreak/>
        <w:t>tổng khối lượng của chương trình đào tạo được thực hiện bằng lớp học trực tuyến</w:t>
      </w:r>
      <w:r w:rsidR="008D7B30" w:rsidRPr="009A7219">
        <w:rPr>
          <w:spacing w:val="6"/>
          <w:sz w:val="27"/>
          <w:szCs w:val="27"/>
        </w:rPr>
        <w:t>;</w:t>
      </w:r>
    </w:p>
    <w:p w14:paraId="3B80B2BE" w14:textId="365AFA48" w:rsidR="005D2F76" w:rsidRPr="009A7219" w:rsidRDefault="00225860"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 xml:space="preserve">- </w:t>
      </w:r>
      <w:r w:rsidR="000E619E" w:rsidRPr="009A7219">
        <w:rPr>
          <w:spacing w:val="6"/>
          <w:sz w:val="27"/>
          <w:szCs w:val="27"/>
        </w:rPr>
        <w:t>Trong trường hợp thiên tai, dịch bệnh phức tạp và các trường hợp bất khả kháng khác, cơ sở đào tạo thực hiện theo hướng dẫn của Bộ Giáo dục và Đào tạo.</w:t>
      </w:r>
    </w:p>
    <w:p w14:paraId="5B406669" w14:textId="646FDE7A" w:rsidR="00F57DB4" w:rsidRPr="009A7219" w:rsidRDefault="00C34C65" w:rsidP="00B335D3">
      <w:pPr>
        <w:pStyle w:val="Heading2"/>
        <w:shd w:val="clear" w:color="auto" w:fill="FFFFFF" w:themeFill="background1"/>
        <w:spacing w:before="240" w:beforeAutospacing="0" w:after="120" w:afterAutospacing="0" w:line="276" w:lineRule="auto"/>
        <w:ind w:firstLine="567"/>
        <w:jc w:val="both"/>
        <w:rPr>
          <w:rStyle w:val="BodyTextChar1"/>
          <w:color w:val="000000"/>
          <w:spacing w:val="6"/>
          <w:sz w:val="27"/>
          <w:szCs w:val="27"/>
          <w:lang w:eastAsia="vi-VN"/>
        </w:rPr>
      </w:pPr>
      <w:r w:rsidRPr="009A7219">
        <w:rPr>
          <w:spacing w:val="6"/>
          <w:sz w:val="27"/>
          <w:szCs w:val="27"/>
        </w:rPr>
        <w:t xml:space="preserve">7. </w:t>
      </w:r>
      <w:r w:rsidR="00FC2057">
        <w:rPr>
          <w:rStyle w:val="BodyTextChar1"/>
          <w:color w:val="000000"/>
          <w:spacing w:val="6"/>
          <w:sz w:val="27"/>
          <w:szCs w:val="27"/>
          <w:lang w:eastAsia="vi-VN"/>
        </w:rPr>
        <w:t>Hình thức đánh giá trực tuyến</w:t>
      </w:r>
      <w:r w:rsidR="00190C8D">
        <w:rPr>
          <w:rStyle w:val="BodyTextChar1"/>
          <w:color w:val="000000"/>
          <w:spacing w:val="6"/>
          <w:sz w:val="27"/>
          <w:szCs w:val="27"/>
          <w:lang w:eastAsia="vi-VN"/>
        </w:rPr>
        <w:t xml:space="preserve"> </w:t>
      </w:r>
      <w:r w:rsidR="00190C8D" w:rsidRPr="009A7219">
        <w:rPr>
          <w:rStyle w:val="BodyTextChar1"/>
          <w:color w:val="000000" w:themeColor="text1"/>
          <w:spacing w:val="6"/>
          <w:sz w:val="27"/>
          <w:szCs w:val="27"/>
          <w:lang w:eastAsia="vi-VN"/>
        </w:rPr>
        <w:t xml:space="preserve">đóng góp </w:t>
      </w:r>
      <w:r w:rsidR="00190C8D" w:rsidRPr="008F0444">
        <w:rPr>
          <w:rStyle w:val="BodyTextChar1"/>
          <w:color w:val="000000" w:themeColor="text1"/>
          <w:spacing w:val="6"/>
          <w:sz w:val="27"/>
          <w:szCs w:val="27"/>
          <w:lang w:eastAsia="vi-VN"/>
        </w:rPr>
        <w:t xml:space="preserve">không quá </w:t>
      </w:r>
      <w:r w:rsidR="00190C8D" w:rsidRPr="008F0444">
        <w:rPr>
          <w:rStyle w:val="BodyTextChar1"/>
          <w:color w:val="000000" w:themeColor="text1"/>
          <w:spacing w:val="6"/>
          <w:sz w:val="27"/>
          <w:szCs w:val="27"/>
        </w:rPr>
        <w:t>50%</w:t>
      </w:r>
      <w:r w:rsidR="00190C8D" w:rsidRPr="009A7219">
        <w:rPr>
          <w:rStyle w:val="BodyTextChar1"/>
          <w:color w:val="000000" w:themeColor="text1"/>
          <w:spacing w:val="6"/>
          <w:sz w:val="27"/>
          <w:szCs w:val="27"/>
        </w:rPr>
        <w:t xml:space="preserve"> </w:t>
      </w:r>
      <w:r w:rsidR="00190C8D" w:rsidRPr="009A7219">
        <w:rPr>
          <w:rStyle w:val="BodyTextChar1"/>
          <w:color w:val="000000" w:themeColor="text1"/>
          <w:spacing w:val="6"/>
          <w:sz w:val="27"/>
          <w:szCs w:val="27"/>
          <w:lang w:eastAsia="vi-VN"/>
        </w:rPr>
        <w:t>trọng số điểm học phần</w:t>
      </w:r>
    </w:p>
    <w:p w14:paraId="34529272" w14:textId="71CA2109" w:rsidR="00C34C65" w:rsidRPr="009A7219" w:rsidRDefault="00F12364"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 xml:space="preserve">Khoản 1 Điều 9 quy định </w:t>
      </w:r>
      <w:r w:rsidR="00FC2057" w:rsidRPr="00FC2057">
        <w:rPr>
          <w:spacing w:val="6"/>
          <w:sz w:val="27"/>
          <w:szCs w:val="27"/>
        </w:rPr>
        <w:t xml:space="preserve">về đánh giá và tính điểm học phần </w:t>
      </w:r>
      <w:r w:rsidRPr="009A7219">
        <w:rPr>
          <w:spacing w:val="6"/>
          <w:sz w:val="27"/>
          <w:szCs w:val="27"/>
        </w:rPr>
        <w:t>như sau:</w:t>
      </w:r>
    </w:p>
    <w:p w14:paraId="4EDBFA8C" w14:textId="1E5794A7" w:rsidR="00F12364" w:rsidRPr="009A7219" w:rsidRDefault="006F0163" w:rsidP="00B335D3">
      <w:pPr>
        <w:pStyle w:val="BodyText"/>
        <w:shd w:val="clear" w:color="auto" w:fill="auto"/>
        <w:tabs>
          <w:tab w:val="left" w:pos="1076"/>
        </w:tabs>
        <w:spacing w:line="240" w:lineRule="auto"/>
        <w:ind w:firstLine="567"/>
        <w:jc w:val="both"/>
        <w:rPr>
          <w:rStyle w:val="BodyTextChar1"/>
          <w:color w:val="000000" w:themeColor="text1"/>
          <w:spacing w:val="6"/>
          <w:sz w:val="27"/>
          <w:szCs w:val="27"/>
          <w:lang w:eastAsia="vi-VN"/>
        </w:rPr>
      </w:pPr>
      <w:r w:rsidRPr="009A7219">
        <w:rPr>
          <w:color w:val="000000" w:themeColor="text1"/>
          <w:spacing w:val="6"/>
          <w:sz w:val="27"/>
          <w:szCs w:val="27"/>
        </w:rPr>
        <w:t xml:space="preserve">- </w:t>
      </w:r>
      <w:r w:rsidRPr="009A7219">
        <w:rPr>
          <w:rStyle w:val="BodyTextChar1"/>
          <w:color w:val="000000" w:themeColor="text1"/>
          <w:spacing w:val="6"/>
          <w:sz w:val="27"/>
          <w:szCs w:val="27"/>
          <w:lang w:eastAsia="vi-VN"/>
        </w:rPr>
        <w:t>Đối với mỗi học phần, sinh viên được đánh giá qua tối thiểu hai điểm thành phần, đối với các học phần có khối lượng nhỏ hơn 02 tín chỉ có thể chỉ có một điểm đánh giá;</w:t>
      </w:r>
    </w:p>
    <w:p w14:paraId="20EE838A" w14:textId="77A0BBED" w:rsidR="006F0163" w:rsidRPr="009A7219" w:rsidRDefault="006F0163" w:rsidP="00B335D3">
      <w:pPr>
        <w:pStyle w:val="BodyText"/>
        <w:shd w:val="clear" w:color="auto" w:fill="auto"/>
        <w:tabs>
          <w:tab w:val="left" w:pos="1076"/>
        </w:tabs>
        <w:spacing w:line="240" w:lineRule="auto"/>
        <w:ind w:firstLine="567"/>
        <w:jc w:val="both"/>
        <w:rPr>
          <w:color w:val="000000" w:themeColor="text1"/>
          <w:spacing w:val="6"/>
          <w:sz w:val="27"/>
          <w:szCs w:val="27"/>
        </w:rPr>
      </w:pPr>
      <w:r w:rsidRPr="009A7219">
        <w:rPr>
          <w:rStyle w:val="BodyTextChar1"/>
          <w:color w:val="000000" w:themeColor="text1"/>
          <w:spacing w:val="6"/>
          <w:sz w:val="27"/>
          <w:szCs w:val="27"/>
          <w:lang w:eastAsia="vi-VN"/>
        </w:rPr>
        <w:t xml:space="preserve">- </w:t>
      </w:r>
      <w:r w:rsidR="00F05050" w:rsidRPr="009A7219">
        <w:rPr>
          <w:rStyle w:val="BodyTextChar1"/>
          <w:color w:val="000000" w:themeColor="text1"/>
          <w:spacing w:val="6"/>
          <w:sz w:val="27"/>
          <w:szCs w:val="27"/>
          <w:lang w:eastAsia="vi-VN"/>
        </w:rPr>
        <w:t xml:space="preserve">Hình thức đánh giá trực tuyến được áp dụng </w:t>
      </w:r>
      <w:r w:rsidR="00F05050" w:rsidRPr="009A7219">
        <w:rPr>
          <w:rStyle w:val="BodyTextChar1"/>
          <w:color w:val="000000" w:themeColor="text1"/>
          <w:spacing w:val="6"/>
          <w:sz w:val="27"/>
          <w:szCs w:val="27"/>
        </w:rPr>
        <w:t xml:space="preserve">khi </w:t>
      </w:r>
      <w:r w:rsidR="00F05050" w:rsidRPr="009A7219">
        <w:rPr>
          <w:rStyle w:val="BodyTextChar1"/>
          <w:color w:val="000000" w:themeColor="text1"/>
          <w:spacing w:val="6"/>
          <w:sz w:val="27"/>
          <w:szCs w:val="27"/>
          <w:lang w:eastAsia="vi-VN"/>
        </w:rPr>
        <w:t xml:space="preserve">đảm bảo </w:t>
      </w:r>
      <w:r w:rsidR="00F05050" w:rsidRPr="009A7219">
        <w:rPr>
          <w:rStyle w:val="BodyTextChar1"/>
          <w:color w:val="000000" w:themeColor="text1"/>
          <w:spacing w:val="6"/>
          <w:sz w:val="27"/>
          <w:szCs w:val="27"/>
        </w:rPr>
        <w:t xml:space="preserve">trung </w:t>
      </w:r>
      <w:r w:rsidR="00F05050" w:rsidRPr="009A7219">
        <w:rPr>
          <w:rStyle w:val="BodyTextChar1"/>
          <w:color w:val="000000" w:themeColor="text1"/>
          <w:spacing w:val="6"/>
          <w:sz w:val="27"/>
          <w:szCs w:val="27"/>
          <w:lang w:eastAsia="vi-VN"/>
        </w:rPr>
        <w:t xml:space="preserve">thực, công bằng và khách </w:t>
      </w:r>
      <w:r w:rsidR="00F05050" w:rsidRPr="009A7219">
        <w:rPr>
          <w:rStyle w:val="BodyTextChar1"/>
          <w:color w:val="000000" w:themeColor="text1"/>
          <w:spacing w:val="6"/>
          <w:sz w:val="27"/>
          <w:szCs w:val="27"/>
        </w:rPr>
        <w:t xml:space="preserve">quan </w:t>
      </w:r>
      <w:r w:rsidR="00F05050" w:rsidRPr="009A7219">
        <w:rPr>
          <w:rStyle w:val="BodyTextChar1"/>
          <w:color w:val="000000" w:themeColor="text1"/>
          <w:spacing w:val="6"/>
          <w:sz w:val="27"/>
          <w:szCs w:val="27"/>
          <w:lang w:eastAsia="vi-VN"/>
        </w:rPr>
        <w:t xml:space="preserve">như đánh giá trực tiếp, đồng thời đóng góp </w:t>
      </w:r>
      <w:r w:rsidR="00F05050" w:rsidRPr="008F0444">
        <w:rPr>
          <w:rStyle w:val="BodyTextChar1"/>
          <w:b/>
          <w:bCs/>
          <w:color w:val="000000" w:themeColor="text1"/>
          <w:spacing w:val="6"/>
          <w:sz w:val="27"/>
          <w:szCs w:val="27"/>
          <w:lang w:eastAsia="vi-VN"/>
        </w:rPr>
        <w:t xml:space="preserve">không quá </w:t>
      </w:r>
      <w:r w:rsidR="00F05050" w:rsidRPr="008F0444">
        <w:rPr>
          <w:rStyle w:val="BodyTextChar1"/>
          <w:b/>
          <w:bCs/>
          <w:color w:val="000000" w:themeColor="text1"/>
          <w:spacing w:val="6"/>
          <w:sz w:val="27"/>
          <w:szCs w:val="27"/>
        </w:rPr>
        <w:t>50%</w:t>
      </w:r>
      <w:r w:rsidR="00F05050" w:rsidRPr="009A7219">
        <w:rPr>
          <w:rStyle w:val="BodyTextChar1"/>
          <w:color w:val="000000" w:themeColor="text1"/>
          <w:spacing w:val="6"/>
          <w:sz w:val="27"/>
          <w:szCs w:val="27"/>
        </w:rPr>
        <w:t xml:space="preserve"> </w:t>
      </w:r>
      <w:r w:rsidR="00F05050" w:rsidRPr="009A7219">
        <w:rPr>
          <w:rStyle w:val="BodyTextChar1"/>
          <w:color w:val="000000" w:themeColor="text1"/>
          <w:spacing w:val="6"/>
          <w:sz w:val="27"/>
          <w:szCs w:val="27"/>
          <w:lang w:eastAsia="vi-VN"/>
        </w:rPr>
        <w:t>trọng số điểm học phần</w:t>
      </w:r>
      <w:r w:rsidR="00CD7724" w:rsidRPr="009A7219">
        <w:rPr>
          <w:rStyle w:val="BodyTextChar1"/>
          <w:color w:val="000000" w:themeColor="text1"/>
          <w:spacing w:val="6"/>
          <w:sz w:val="27"/>
          <w:szCs w:val="27"/>
          <w:lang w:eastAsia="vi-VN"/>
        </w:rPr>
        <w:t>.</w:t>
      </w:r>
    </w:p>
    <w:p w14:paraId="2175B4D9" w14:textId="0A176084" w:rsidR="00465303" w:rsidRPr="009A7219" w:rsidRDefault="00831359" w:rsidP="00B335D3">
      <w:pPr>
        <w:pStyle w:val="Heading2"/>
        <w:shd w:val="clear" w:color="auto" w:fill="FFFFFF" w:themeFill="background1"/>
        <w:spacing w:before="240" w:beforeAutospacing="0" w:after="120" w:afterAutospacing="0" w:line="276" w:lineRule="auto"/>
        <w:ind w:firstLine="567"/>
        <w:jc w:val="both"/>
        <w:rPr>
          <w:rStyle w:val="Heading10"/>
          <w:b/>
          <w:bCs/>
          <w:color w:val="000000"/>
          <w:spacing w:val="6"/>
          <w:sz w:val="27"/>
          <w:szCs w:val="27"/>
          <w:lang w:eastAsia="vi-VN"/>
        </w:rPr>
      </w:pPr>
      <w:r w:rsidRPr="009A7219">
        <w:rPr>
          <w:spacing w:val="6"/>
          <w:sz w:val="27"/>
          <w:szCs w:val="27"/>
        </w:rPr>
        <w:t>8.</w:t>
      </w:r>
      <w:r w:rsidRPr="009A7219">
        <w:rPr>
          <w:b w:val="0"/>
          <w:bCs w:val="0"/>
          <w:spacing w:val="6"/>
          <w:sz w:val="27"/>
          <w:szCs w:val="27"/>
        </w:rPr>
        <w:t xml:space="preserve"> </w:t>
      </w:r>
      <w:r w:rsidR="004A52E9">
        <w:rPr>
          <w:rStyle w:val="Heading10"/>
          <w:b/>
          <w:bCs/>
          <w:color w:val="000000"/>
          <w:spacing w:val="6"/>
          <w:sz w:val="27"/>
          <w:szCs w:val="27"/>
          <w:lang w:eastAsia="vi-VN"/>
        </w:rPr>
        <w:t>Quy định về cảnh báo học tập</w:t>
      </w:r>
    </w:p>
    <w:p w14:paraId="523B532D" w14:textId="5747A50C" w:rsidR="000F01FC" w:rsidRPr="009A7219" w:rsidRDefault="003C2641" w:rsidP="00B335D3">
      <w:pPr>
        <w:pStyle w:val="BodyText"/>
        <w:tabs>
          <w:tab w:val="left" w:pos="1076"/>
        </w:tabs>
        <w:spacing w:line="240" w:lineRule="auto"/>
        <w:ind w:firstLine="567"/>
        <w:jc w:val="both"/>
        <w:rPr>
          <w:spacing w:val="6"/>
          <w:sz w:val="27"/>
          <w:szCs w:val="27"/>
        </w:rPr>
      </w:pPr>
      <w:r w:rsidRPr="009A7219">
        <w:rPr>
          <w:spacing w:val="6"/>
          <w:sz w:val="27"/>
          <w:szCs w:val="27"/>
        </w:rPr>
        <w:t>Theo Điều 11</w:t>
      </w:r>
      <w:r w:rsidR="00E0548F">
        <w:rPr>
          <w:spacing w:val="6"/>
          <w:sz w:val="27"/>
          <w:szCs w:val="27"/>
        </w:rPr>
        <w:t xml:space="preserve"> quy định về x</w:t>
      </w:r>
      <w:r w:rsidR="00E0548F" w:rsidRPr="00E0548F">
        <w:rPr>
          <w:spacing w:val="6"/>
          <w:sz w:val="27"/>
          <w:szCs w:val="27"/>
        </w:rPr>
        <w:t>ử lý kết quả học tập theo tín ch</w:t>
      </w:r>
      <w:r w:rsidR="00777D17">
        <w:rPr>
          <w:spacing w:val="6"/>
          <w:sz w:val="27"/>
          <w:szCs w:val="27"/>
        </w:rPr>
        <w:t>ỉ</w:t>
      </w:r>
      <w:r w:rsidR="000C75C6">
        <w:rPr>
          <w:spacing w:val="6"/>
          <w:sz w:val="27"/>
          <w:szCs w:val="27"/>
        </w:rPr>
        <w:t>:</w:t>
      </w:r>
    </w:p>
    <w:p w14:paraId="07090CF5" w14:textId="535DD82F" w:rsidR="00CD6016" w:rsidRPr="009A7219" w:rsidRDefault="00CD6016" w:rsidP="00B335D3">
      <w:pPr>
        <w:pStyle w:val="BodyText"/>
        <w:tabs>
          <w:tab w:val="left" w:pos="1076"/>
        </w:tabs>
        <w:spacing w:line="240" w:lineRule="auto"/>
        <w:ind w:firstLine="567"/>
        <w:jc w:val="both"/>
        <w:rPr>
          <w:spacing w:val="6"/>
          <w:sz w:val="27"/>
          <w:szCs w:val="27"/>
        </w:rPr>
      </w:pPr>
      <w:r w:rsidRPr="009A7219">
        <w:rPr>
          <w:spacing w:val="6"/>
          <w:sz w:val="27"/>
          <w:szCs w:val="27"/>
        </w:rPr>
        <w:t>Cuối mỗi học kỳ chính, sinh viên được cảnh báo học tập dựa trên một số điều kiện như sau:</w:t>
      </w:r>
    </w:p>
    <w:p w14:paraId="0142D518" w14:textId="77777777" w:rsidR="00CD6016" w:rsidRPr="009A7219" w:rsidRDefault="00CD6016" w:rsidP="00B335D3">
      <w:pPr>
        <w:pStyle w:val="BodyText"/>
        <w:tabs>
          <w:tab w:val="left" w:pos="1076"/>
        </w:tabs>
        <w:spacing w:line="240" w:lineRule="auto"/>
        <w:ind w:firstLine="567"/>
        <w:jc w:val="both"/>
        <w:rPr>
          <w:spacing w:val="6"/>
          <w:sz w:val="27"/>
          <w:szCs w:val="27"/>
        </w:rPr>
      </w:pPr>
      <w:r w:rsidRPr="009A7219">
        <w:rPr>
          <w:spacing w:val="6"/>
          <w:sz w:val="27"/>
          <w:szCs w:val="27"/>
        </w:rPr>
        <w:t xml:space="preserve">a) Tổng số tín chỉ không đạt trong học kỳ </w:t>
      </w:r>
      <w:r w:rsidRPr="008F0444">
        <w:rPr>
          <w:b/>
          <w:bCs/>
          <w:spacing w:val="6"/>
          <w:sz w:val="27"/>
          <w:szCs w:val="27"/>
        </w:rPr>
        <w:t>vượt quá 50%</w:t>
      </w:r>
      <w:r w:rsidRPr="009A7219">
        <w:rPr>
          <w:spacing w:val="6"/>
          <w:sz w:val="27"/>
          <w:szCs w:val="27"/>
        </w:rPr>
        <w:t xml:space="preserve"> khối lượng đã đăng kí học trong học kỳ, hoặc tổng số tín chỉ nợ đọng từ đầu khóa học vượt quá 24;</w:t>
      </w:r>
    </w:p>
    <w:p w14:paraId="7BF5B522" w14:textId="77777777" w:rsidR="00CD6016" w:rsidRPr="009A7219" w:rsidRDefault="00CD6016" w:rsidP="00B335D3">
      <w:pPr>
        <w:pStyle w:val="BodyText"/>
        <w:tabs>
          <w:tab w:val="left" w:pos="1076"/>
        </w:tabs>
        <w:spacing w:line="240" w:lineRule="auto"/>
        <w:ind w:firstLine="567"/>
        <w:jc w:val="both"/>
        <w:rPr>
          <w:spacing w:val="6"/>
          <w:sz w:val="27"/>
          <w:szCs w:val="27"/>
        </w:rPr>
      </w:pPr>
      <w:r w:rsidRPr="009A7219">
        <w:rPr>
          <w:spacing w:val="6"/>
          <w:sz w:val="27"/>
          <w:szCs w:val="27"/>
        </w:rPr>
        <w:t>b) Điểm trung bình học kỳ đạt dưới 0,8 đối với học kỳ đầu của khóa học, dưới 1,0 đối với các học kỳ tiếp theo;</w:t>
      </w:r>
    </w:p>
    <w:p w14:paraId="0D3DF3EC" w14:textId="1C32DB22" w:rsidR="00831359" w:rsidRPr="009A7219" w:rsidRDefault="00CD6016" w:rsidP="00B335D3">
      <w:pPr>
        <w:pStyle w:val="BodyText"/>
        <w:shd w:val="clear" w:color="auto" w:fill="auto"/>
        <w:tabs>
          <w:tab w:val="left" w:pos="1076"/>
        </w:tabs>
        <w:spacing w:line="240" w:lineRule="auto"/>
        <w:ind w:firstLine="567"/>
        <w:jc w:val="both"/>
        <w:rPr>
          <w:spacing w:val="6"/>
          <w:sz w:val="27"/>
          <w:szCs w:val="27"/>
        </w:rPr>
      </w:pPr>
      <w:r w:rsidRPr="009A7219">
        <w:rPr>
          <w:spacing w:val="6"/>
          <w:sz w:val="27"/>
          <w:szCs w:val="27"/>
        </w:rPr>
        <w:t>c) Điểm trung bình tích lũy đạt dưới 1,2 đối với sinh viên trình độ năm thứ nhất, dưới 1,4 đối với sinh viên trình độ năm thứ hai, dưới 1,6 đối với sinh viên trình độ năm thứ ba dưới 1,8 đối với sinh viên các năm tiếp theo.</w:t>
      </w:r>
    </w:p>
    <w:p w14:paraId="28EAAB73" w14:textId="2B6CD807" w:rsidR="00465303" w:rsidRPr="009A7219" w:rsidRDefault="0060035F" w:rsidP="00B335D3">
      <w:pPr>
        <w:pStyle w:val="Heading2"/>
        <w:shd w:val="clear" w:color="auto" w:fill="FFFFFF" w:themeFill="background1"/>
        <w:spacing w:before="240" w:beforeAutospacing="0" w:after="120" w:afterAutospacing="0" w:line="276" w:lineRule="auto"/>
        <w:ind w:firstLine="567"/>
        <w:jc w:val="both"/>
        <w:rPr>
          <w:spacing w:val="6"/>
          <w:sz w:val="27"/>
          <w:szCs w:val="27"/>
        </w:rPr>
      </w:pPr>
      <w:r w:rsidRPr="009A7219">
        <w:rPr>
          <w:spacing w:val="6"/>
          <w:sz w:val="27"/>
          <w:szCs w:val="27"/>
        </w:rPr>
        <w:t xml:space="preserve">9. </w:t>
      </w:r>
      <w:r w:rsidR="00C039B9" w:rsidRPr="009A7219">
        <w:rPr>
          <w:rStyle w:val="Heading10"/>
          <w:b/>
          <w:bCs/>
          <w:color w:val="000000"/>
          <w:spacing w:val="6"/>
          <w:sz w:val="27"/>
          <w:szCs w:val="27"/>
          <w:lang w:eastAsia="vi-VN"/>
        </w:rPr>
        <w:t>Công nhận kết quả học tập và chuyển đổi tín chỉ</w:t>
      </w:r>
    </w:p>
    <w:p w14:paraId="201534FD" w14:textId="575E2FA7" w:rsidR="00D67A13" w:rsidRPr="009A7219" w:rsidRDefault="00EA688C"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Khoản 3 Điều 13 quy định như sau:</w:t>
      </w:r>
    </w:p>
    <w:p w14:paraId="3859C8E6" w14:textId="77777777" w:rsidR="00BD736B" w:rsidRPr="009A7219" w:rsidRDefault="00BD736B"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 xml:space="preserve">- </w:t>
      </w:r>
      <w:r w:rsidR="00D03E19" w:rsidRPr="009A7219">
        <w:rPr>
          <w:rFonts w:ascii="Times New Roman" w:hAnsi="Times New Roman" w:cs="Times New Roman"/>
          <w:color w:val="000000" w:themeColor="text1"/>
          <w:spacing w:val="4"/>
          <w:sz w:val="27"/>
          <w:szCs w:val="27"/>
          <w:shd w:val="clear" w:color="auto" w:fill="FFFFFF"/>
        </w:rPr>
        <w:t>Cơ sở đào tạo công khai quy định việc công nhận kết quả học tập và chuyển đổi tín chỉ.</w:t>
      </w:r>
    </w:p>
    <w:p w14:paraId="082D7A1B" w14:textId="3EC93CC3" w:rsidR="00D03E19" w:rsidRPr="009A7219" w:rsidRDefault="00BD736B"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 xml:space="preserve">- </w:t>
      </w:r>
      <w:r w:rsidR="00D03E19" w:rsidRPr="009A7219">
        <w:rPr>
          <w:rFonts w:ascii="Times New Roman" w:hAnsi="Times New Roman" w:cs="Times New Roman"/>
          <w:color w:val="000000" w:themeColor="text1"/>
          <w:spacing w:val="4"/>
          <w:sz w:val="27"/>
          <w:szCs w:val="27"/>
          <w:shd w:val="clear" w:color="auto" w:fill="FFFFFF"/>
        </w:rPr>
        <w:t xml:space="preserve">Khối lượng tối đa được công nhận, chuyển đổi không </w:t>
      </w:r>
      <w:r w:rsidR="00D03E19" w:rsidRPr="008F0444">
        <w:rPr>
          <w:rFonts w:ascii="Times New Roman" w:hAnsi="Times New Roman" w:cs="Times New Roman"/>
          <w:b/>
          <w:bCs/>
          <w:color w:val="000000" w:themeColor="text1"/>
          <w:spacing w:val="4"/>
          <w:sz w:val="27"/>
          <w:szCs w:val="27"/>
          <w:shd w:val="clear" w:color="auto" w:fill="FFFFFF"/>
        </w:rPr>
        <w:t>vượt quá 50%</w:t>
      </w:r>
      <w:r w:rsidR="00D03E19" w:rsidRPr="009A7219">
        <w:rPr>
          <w:rFonts w:ascii="Times New Roman" w:hAnsi="Times New Roman" w:cs="Times New Roman"/>
          <w:color w:val="000000" w:themeColor="text1"/>
          <w:spacing w:val="4"/>
          <w:sz w:val="27"/>
          <w:szCs w:val="27"/>
          <w:shd w:val="clear" w:color="auto" w:fill="FFFFFF"/>
        </w:rPr>
        <w:t xml:space="preserve"> khối lượng học tập tối thiểu của chương trình đào tạo; riêng đối với ngành đào tạo giáo viên thực hiện theo hướng dẫn của Bộ Giáo dục và Đào tạo.</w:t>
      </w:r>
    </w:p>
    <w:p w14:paraId="4DE41FFB" w14:textId="198B83DD" w:rsidR="006026FE" w:rsidRPr="009A7219" w:rsidRDefault="00E6563F" w:rsidP="00B335D3">
      <w:pPr>
        <w:pStyle w:val="Heading2"/>
        <w:shd w:val="clear" w:color="auto" w:fill="FFFFFF" w:themeFill="background1"/>
        <w:spacing w:before="240" w:beforeAutospacing="0" w:after="120" w:afterAutospacing="0" w:line="276" w:lineRule="auto"/>
        <w:ind w:firstLine="567"/>
        <w:jc w:val="both"/>
        <w:rPr>
          <w:color w:val="000000" w:themeColor="text1"/>
          <w:spacing w:val="4"/>
          <w:sz w:val="27"/>
          <w:szCs w:val="27"/>
          <w:shd w:val="clear" w:color="auto" w:fill="FFFFFF"/>
        </w:rPr>
      </w:pPr>
      <w:r w:rsidRPr="009A7219">
        <w:rPr>
          <w:color w:val="000000" w:themeColor="text1"/>
          <w:spacing w:val="4"/>
          <w:sz w:val="27"/>
          <w:szCs w:val="27"/>
          <w:shd w:val="clear" w:color="auto" w:fill="FFFFFF"/>
        </w:rPr>
        <w:t>10. Công nhận tốt nghiệp</w:t>
      </w:r>
    </w:p>
    <w:p w14:paraId="184E726E" w14:textId="53F5DEB7" w:rsidR="00E6563F" w:rsidRPr="009A7219" w:rsidRDefault="00491CFB" w:rsidP="00B335D3">
      <w:pPr>
        <w:shd w:val="clear" w:color="auto" w:fill="FFFFFF" w:themeFill="background1"/>
        <w:tabs>
          <w:tab w:val="left" w:pos="459"/>
          <w:tab w:val="left" w:pos="851"/>
          <w:tab w:val="left" w:pos="993"/>
        </w:tabs>
        <w:spacing w:before="120" w:after="0"/>
        <w:ind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Khoản 3 Điều 14 quy định:</w:t>
      </w:r>
    </w:p>
    <w:p w14:paraId="65510C08" w14:textId="2342E3C5" w:rsidR="007F74DF" w:rsidRPr="009A7219" w:rsidRDefault="007C72FA"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lastRenderedPageBreak/>
        <w:t>H</w:t>
      </w:r>
      <w:r w:rsidR="007F74DF" w:rsidRPr="009A7219">
        <w:rPr>
          <w:rFonts w:ascii="Times New Roman" w:hAnsi="Times New Roman" w:cs="Times New Roman"/>
          <w:color w:val="000000" w:themeColor="text1"/>
          <w:spacing w:val="4"/>
          <w:sz w:val="27"/>
          <w:szCs w:val="27"/>
          <w:shd w:val="clear" w:color="auto" w:fill="FFFFFF"/>
        </w:rPr>
        <w:t>ạng tốt nghiệp của sinh viên có điểm trung bình tích lũy loại xuất sắc và giỏi sẽ bị giảm đi một mức nếu thuộc một trong các trường hợp sau:</w:t>
      </w:r>
    </w:p>
    <w:p w14:paraId="71476BAA" w14:textId="4A26C9D8" w:rsidR="007F74DF" w:rsidRPr="009A7219" w:rsidRDefault="008C1FC3"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w:t>
      </w:r>
      <w:r w:rsidR="007F74DF" w:rsidRPr="009A7219">
        <w:rPr>
          <w:rFonts w:ascii="Times New Roman" w:hAnsi="Times New Roman" w:cs="Times New Roman"/>
          <w:color w:val="000000" w:themeColor="text1"/>
          <w:spacing w:val="4"/>
          <w:sz w:val="27"/>
          <w:szCs w:val="27"/>
          <w:shd w:val="clear" w:color="auto" w:fill="FFFFFF"/>
        </w:rPr>
        <w:t xml:space="preserve"> Khối lượng của các học phần phải học lại </w:t>
      </w:r>
      <w:r w:rsidR="007F74DF" w:rsidRPr="008F0444">
        <w:rPr>
          <w:rFonts w:ascii="Times New Roman" w:hAnsi="Times New Roman" w:cs="Times New Roman"/>
          <w:b/>
          <w:bCs/>
          <w:color w:val="000000" w:themeColor="text1"/>
          <w:spacing w:val="4"/>
          <w:sz w:val="27"/>
          <w:szCs w:val="27"/>
          <w:shd w:val="clear" w:color="auto" w:fill="FFFFFF"/>
        </w:rPr>
        <w:t>vượt quá 5%</w:t>
      </w:r>
      <w:r w:rsidR="007F74DF" w:rsidRPr="009A7219">
        <w:rPr>
          <w:rFonts w:ascii="Times New Roman" w:hAnsi="Times New Roman" w:cs="Times New Roman"/>
          <w:color w:val="000000" w:themeColor="text1"/>
          <w:spacing w:val="4"/>
          <w:sz w:val="27"/>
          <w:szCs w:val="27"/>
          <w:shd w:val="clear" w:color="auto" w:fill="FFFFFF"/>
        </w:rPr>
        <w:t xml:space="preserve"> so với tổng số tín chỉ quy định cho toàn chương trình;</w:t>
      </w:r>
    </w:p>
    <w:p w14:paraId="1A6DF4B7" w14:textId="010B2442" w:rsidR="00491CFB" w:rsidRPr="009A7219" w:rsidRDefault="008C1FC3"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w:t>
      </w:r>
      <w:r w:rsidR="007F74DF" w:rsidRPr="009A7219">
        <w:rPr>
          <w:rFonts w:ascii="Times New Roman" w:hAnsi="Times New Roman" w:cs="Times New Roman"/>
          <w:color w:val="000000" w:themeColor="text1"/>
          <w:spacing w:val="4"/>
          <w:sz w:val="27"/>
          <w:szCs w:val="27"/>
          <w:shd w:val="clear" w:color="auto" w:fill="FFFFFF"/>
        </w:rPr>
        <w:t xml:space="preserve"> Sinh viên đã bị kỷ luật từ mức </w:t>
      </w:r>
      <w:r w:rsidR="007F74DF" w:rsidRPr="00EF0325">
        <w:rPr>
          <w:rFonts w:ascii="Times New Roman" w:hAnsi="Times New Roman" w:cs="Times New Roman"/>
          <w:b/>
          <w:bCs/>
          <w:color w:val="000000" w:themeColor="text1"/>
          <w:spacing w:val="4"/>
          <w:sz w:val="27"/>
          <w:szCs w:val="27"/>
          <w:shd w:val="clear" w:color="auto" w:fill="FFFFFF"/>
        </w:rPr>
        <w:t>cảnh cáo</w:t>
      </w:r>
      <w:r w:rsidR="007F74DF" w:rsidRPr="009A7219">
        <w:rPr>
          <w:rFonts w:ascii="Times New Roman" w:hAnsi="Times New Roman" w:cs="Times New Roman"/>
          <w:color w:val="000000" w:themeColor="text1"/>
          <w:spacing w:val="4"/>
          <w:sz w:val="27"/>
          <w:szCs w:val="27"/>
          <w:shd w:val="clear" w:color="auto" w:fill="FFFFFF"/>
        </w:rPr>
        <w:t xml:space="preserve"> trở lên trong thời gian học.</w:t>
      </w:r>
    </w:p>
    <w:p w14:paraId="40B52EFD" w14:textId="643E1122" w:rsidR="00327B10" w:rsidRDefault="0046606E"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Khoản 4 Điều 14 quy định:</w:t>
      </w:r>
    </w:p>
    <w:p w14:paraId="3C2444BB" w14:textId="0B0E916C" w:rsidR="009A3CB0" w:rsidRDefault="009A3CB0"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9A3CB0">
        <w:rPr>
          <w:rFonts w:ascii="Times New Roman" w:hAnsi="Times New Roman" w:cs="Times New Roman"/>
          <w:color w:val="000000" w:themeColor="text1"/>
          <w:spacing w:val="4"/>
          <w:sz w:val="27"/>
          <w:szCs w:val="27"/>
          <w:shd w:val="clear" w:color="auto" w:fill="FFFFFF"/>
        </w:rPr>
        <w:t>Sinh viên đã hết thời gian học tập tối đa theo quy định nhưng chưa đủ điều kiện tốt nghiệp do chưa hoàn thành những học phần Giáo dục quốc phòng</w:t>
      </w:r>
      <w:r w:rsidR="00CD229D">
        <w:rPr>
          <w:rFonts w:ascii="Times New Roman" w:hAnsi="Times New Roman" w:cs="Times New Roman"/>
          <w:color w:val="000000" w:themeColor="text1"/>
          <w:spacing w:val="4"/>
          <w:sz w:val="27"/>
          <w:szCs w:val="27"/>
          <w:shd w:val="clear" w:color="auto" w:fill="FFFFFF"/>
        </w:rPr>
        <w:t xml:space="preserve"> </w:t>
      </w:r>
      <w:r w:rsidRPr="009A3CB0">
        <w:rPr>
          <w:rFonts w:ascii="Times New Roman" w:hAnsi="Times New Roman" w:cs="Times New Roman"/>
          <w:color w:val="000000" w:themeColor="text1"/>
          <w:spacing w:val="4"/>
          <w:sz w:val="27"/>
          <w:szCs w:val="27"/>
          <w:shd w:val="clear" w:color="auto" w:fill="FFFFFF"/>
        </w:rPr>
        <w:t>-</w:t>
      </w:r>
      <w:r w:rsidR="00CD229D">
        <w:rPr>
          <w:rFonts w:ascii="Times New Roman" w:hAnsi="Times New Roman" w:cs="Times New Roman"/>
          <w:color w:val="000000" w:themeColor="text1"/>
          <w:spacing w:val="4"/>
          <w:sz w:val="27"/>
          <w:szCs w:val="27"/>
          <w:shd w:val="clear" w:color="auto" w:fill="FFFFFF"/>
        </w:rPr>
        <w:t xml:space="preserve"> </w:t>
      </w:r>
      <w:r w:rsidRPr="009A3CB0">
        <w:rPr>
          <w:rFonts w:ascii="Times New Roman" w:hAnsi="Times New Roman" w:cs="Times New Roman"/>
          <w:color w:val="000000" w:themeColor="text1"/>
          <w:spacing w:val="4"/>
          <w:sz w:val="27"/>
          <w:szCs w:val="27"/>
          <w:shd w:val="clear" w:color="auto" w:fill="FFFFFF"/>
        </w:rPr>
        <w:t xml:space="preserve">an ninh hoặc Giáo dục thể chất hoặc chưa đạt chuẩn đầu ra về ngoại ngữ, công nghệ thông tin, trong thời hạn </w:t>
      </w:r>
      <w:r w:rsidRPr="00662BC3">
        <w:rPr>
          <w:rFonts w:ascii="Times New Roman" w:hAnsi="Times New Roman" w:cs="Times New Roman"/>
          <w:b/>
          <w:bCs/>
          <w:color w:val="000000" w:themeColor="text1"/>
          <w:spacing w:val="4"/>
          <w:sz w:val="27"/>
          <w:szCs w:val="27"/>
          <w:shd w:val="clear" w:color="auto" w:fill="FFFFFF"/>
        </w:rPr>
        <w:t>03 năm</w:t>
      </w:r>
      <w:r w:rsidRPr="009A3CB0">
        <w:rPr>
          <w:rFonts w:ascii="Times New Roman" w:hAnsi="Times New Roman" w:cs="Times New Roman"/>
          <w:color w:val="000000" w:themeColor="text1"/>
          <w:spacing w:val="4"/>
          <w:sz w:val="27"/>
          <w:szCs w:val="27"/>
          <w:shd w:val="clear" w:color="auto" w:fill="FFFFFF"/>
        </w:rPr>
        <w:t xml:space="preserve"> tính từ khi thôi học được hoàn thiện các điều kiện còn thiếu và đề nghị xét công nhận tốt nghiệp.</w:t>
      </w:r>
    </w:p>
    <w:p w14:paraId="6ACBD503" w14:textId="29DA88C5" w:rsidR="00327B10" w:rsidRDefault="007206D9" w:rsidP="00B335D3">
      <w:pPr>
        <w:pStyle w:val="Heading2"/>
        <w:shd w:val="clear" w:color="auto" w:fill="FFFFFF" w:themeFill="background1"/>
        <w:spacing w:before="240" w:beforeAutospacing="0" w:after="120" w:afterAutospacing="0" w:line="276" w:lineRule="auto"/>
        <w:ind w:firstLine="567"/>
        <w:jc w:val="both"/>
        <w:rPr>
          <w:color w:val="000000" w:themeColor="text1"/>
          <w:spacing w:val="4"/>
          <w:sz w:val="27"/>
          <w:szCs w:val="27"/>
          <w:shd w:val="clear" w:color="auto" w:fill="FFFFFF"/>
        </w:rPr>
      </w:pPr>
      <w:r>
        <w:rPr>
          <w:color w:val="000000" w:themeColor="text1"/>
          <w:spacing w:val="4"/>
          <w:sz w:val="27"/>
          <w:szCs w:val="27"/>
          <w:shd w:val="clear" w:color="auto" w:fill="FFFFFF"/>
        </w:rPr>
        <w:t xml:space="preserve">11. </w:t>
      </w:r>
      <w:r w:rsidR="000451B4">
        <w:rPr>
          <w:color w:val="000000" w:themeColor="text1"/>
          <w:spacing w:val="4"/>
          <w:sz w:val="27"/>
          <w:szCs w:val="27"/>
          <w:shd w:val="clear" w:color="auto" w:fill="FFFFFF"/>
        </w:rPr>
        <w:t xml:space="preserve">Sinh viên đã </w:t>
      </w:r>
      <w:r w:rsidR="000451B4" w:rsidRPr="00A329D8">
        <w:rPr>
          <w:color w:val="000000" w:themeColor="text1"/>
          <w:spacing w:val="4"/>
          <w:sz w:val="27"/>
          <w:szCs w:val="27"/>
          <w:shd w:val="clear" w:color="auto" w:fill="FFFFFF"/>
        </w:rPr>
        <w:t xml:space="preserve">học </w:t>
      </w:r>
      <w:r w:rsidR="000451B4" w:rsidRPr="000451B4">
        <w:rPr>
          <w:color w:val="000000" w:themeColor="text1"/>
          <w:spacing w:val="4"/>
          <w:sz w:val="27"/>
          <w:szCs w:val="27"/>
          <w:shd w:val="clear" w:color="auto" w:fill="FFFFFF"/>
        </w:rPr>
        <w:t>tối thiểu 01 học kỳ</w:t>
      </w:r>
      <w:r w:rsidR="000451B4" w:rsidRPr="00A329D8">
        <w:rPr>
          <w:color w:val="000000" w:themeColor="text1"/>
          <w:spacing w:val="4"/>
          <w:sz w:val="27"/>
          <w:szCs w:val="27"/>
          <w:shd w:val="clear" w:color="auto" w:fill="FFFFFF"/>
        </w:rPr>
        <w:t xml:space="preserve"> </w:t>
      </w:r>
      <w:r w:rsidR="007C7FE7">
        <w:rPr>
          <w:color w:val="000000" w:themeColor="text1"/>
          <w:spacing w:val="4"/>
          <w:sz w:val="27"/>
          <w:szCs w:val="27"/>
          <w:shd w:val="clear" w:color="auto" w:fill="FFFFFF"/>
        </w:rPr>
        <w:t>được phép</w:t>
      </w:r>
      <w:r>
        <w:rPr>
          <w:color w:val="000000" w:themeColor="text1"/>
          <w:spacing w:val="4"/>
          <w:sz w:val="27"/>
          <w:szCs w:val="27"/>
          <w:shd w:val="clear" w:color="auto" w:fill="FFFFFF"/>
        </w:rPr>
        <w:t xml:space="preserve"> nghỉ học tạm thời</w:t>
      </w:r>
    </w:p>
    <w:p w14:paraId="0D506DEE" w14:textId="3DF2BCBB" w:rsidR="00122444" w:rsidRDefault="00122444"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Theo khoản 1 Điều 15</w:t>
      </w:r>
      <w:r w:rsidR="00BB47AF">
        <w:rPr>
          <w:rFonts w:ascii="Times New Roman" w:hAnsi="Times New Roman" w:cs="Times New Roman"/>
          <w:color w:val="000000" w:themeColor="text1"/>
          <w:spacing w:val="4"/>
          <w:sz w:val="27"/>
          <w:szCs w:val="27"/>
          <w:shd w:val="clear" w:color="auto" w:fill="FFFFFF"/>
        </w:rPr>
        <w:t>:</w:t>
      </w:r>
    </w:p>
    <w:p w14:paraId="47E5336A" w14:textId="1B364DB9" w:rsidR="00A329D8" w:rsidRPr="00A329D8" w:rsidRDefault="00A329D8"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A329D8">
        <w:rPr>
          <w:rFonts w:ascii="Times New Roman" w:hAnsi="Times New Roman" w:cs="Times New Roman"/>
          <w:color w:val="000000" w:themeColor="text1"/>
          <w:spacing w:val="4"/>
          <w:sz w:val="27"/>
          <w:szCs w:val="27"/>
          <w:shd w:val="clear" w:color="auto" w:fill="FFFFFF"/>
        </w:rPr>
        <w:t>Sinh viên được xin nghỉ học tạm thời và bảo lưu kết quả đã học trong các trường hợp sau:</w:t>
      </w:r>
    </w:p>
    <w:p w14:paraId="3EF23243" w14:textId="0C8F0D81" w:rsidR="00A329D8" w:rsidRPr="00A329D8" w:rsidRDefault="00122444"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A329D8" w:rsidRPr="00A329D8">
        <w:rPr>
          <w:rFonts w:ascii="Times New Roman" w:hAnsi="Times New Roman" w:cs="Times New Roman"/>
          <w:color w:val="000000" w:themeColor="text1"/>
          <w:spacing w:val="4"/>
          <w:sz w:val="27"/>
          <w:szCs w:val="27"/>
          <w:shd w:val="clear" w:color="auto" w:fill="FFFFFF"/>
        </w:rPr>
        <w:t xml:space="preserve"> Được điều động vào lực lượng vũ trang;</w:t>
      </w:r>
    </w:p>
    <w:p w14:paraId="6374D3AE" w14:textId="4AD0A459" w:rsidR="00A329D8" w:rsidRPr="00A329D8" w:rsidRDefault="00122444"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A329D8" w:rsidRPr="00A329D8">
        <w:rPr>
          <w:rFonts w:ascii="Times New Roman" w:hAnsi="Times New Roman" w:cs="Times New Roman"/>
          <w:color w:val="000000" w:themeColor="text1"/>
          <w:spacing w:val="4"/>
          <w:sz w:val="27"/>
          <w:szCs w:val="27"/>
          <w:shd w:val="clear" w:color="auto" w:fill="FFFFFF"/>
        </w:rPr>
        <w:t xml:space="preserve"> Được cơ quan có thẩm quyền điều động, đại diện quốc gia tham dự các kỳ thi, giải đấu quốc tế;</w:t>
      </w:r>
    </w:p>
    <w:p w14:paraId="0599291A" w14:textId="1116CE3D" w:rsidR="00A329D8" w:rsidRPr="00A329D8" w:rsidRDefault="00122444"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A329D8" w:rsidRPr="00A329D8">
        <w:rPr>
          <w:rFonts w:ascii="Times New Roman" w:hAnsi="Times New Roman" w:cs="Times New Roman"/>
          <w:color w:val="000000" w:themeColor="text1"/>
          <w:spacing w:val="4"/>
          <w:sz w:val="27"/>
          <w:szCs w:val="27"/>
          <w:shd w:val="clear" w:color="auto" w:fill="FFFFFF"/>
        </w:rPr>
        <w:t xml:space="preserve"> Bị ốm, thai sản hoặc tai nạn phải điều trị thời gian dài có chứng nhận của cơ sở khám bệnh, chữa bệnh có thẩm quyền theo quy định của Bộ Y tế;</w:t>
      </w:r>
    </w:p>
    <w:p w14:paraId="30A2B0DA" w14:textId="51573FC5" w:rsidR="007206D9" w:rsidRDefault="00122444"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A329D8" w:rsidRPr="00A329D8">
        <w:rPr>
          <w:rFonts w:ascii="Times New Roman" w:hAnsi="Times New Roman" w:cs="Times New Roman"/>
          <w:color w:val="000000" w:themeColor="text1"/>
          <w:spacing w:val="4"/>
          <w:sz w:val="27"/>
          <w:szCs w:val="27"/>
          <w:shd w:val="clear" w:color="auto" w:fill="FFFFFF"/>
        </w:rPr>
        <w:t xml:space="preserve"> Vì lý do cá nhân khác nhưng đã phải học </w:t>
      </w:r>
      <w:r w:rsidR="00A329D8" w:rsidRPr="0069224A">
        <w:rPr>
          <w:rFonts w:ascii="Times New Roman" w:hAnsi="Times New Roman" w:cs="Times New Roman"/>
          <w:b/>
          <w:bCs/>
          <w:color w:val="000000" w:themeColor="text1"/>
          <w:spacing w:val="4"/>
          <w:sz w:val="27"/>
          <w:szCs w:val="27"/>
          <w:shd w:val="clear" w:color="auto" w:fill="FFFFFF"/>
        </w:rPr>
        <w:t>tối thiểu 01 học kỳ</w:t>
      </w:r>
      <w:r w:rsidR="00A329D8" w:rsidRPr="00A329D8">
        <w:rPr>
          <w:rFonts w:ascii="Times New Roman" w:hAnsi="Times New Roman" w:cs="Times New Roman"/>
          <w:color w:val="000000" w:themeColor="text1"/>
          <w:spacing w:val="4"/>
          <w:sz w:val="27"/>
          <w:szCs w:val="27"/>
          <w:shd w:val="clear" w:color="auto" w:fill="FFFFFF"/>
        </w:rPr>
        <w:t xml:space="preserve"> ở cơ sở đào tạo và không thuộc các trường hợp bị xem xét buộc thôi học hoặc xem xét kỷ luật</w:t>
      </w:r>
      <w:r w:rsidR="00E66314">
        <w:rPr>
          <w:rFonts w:ascii="Times New Roman" w:hAnsi="Times New Roman" w:cs="Times New Roman"/>
          <w:color w:val="000000" w:themeColor="text1"/>
          <w:spacing w:val="4"/>
          <w:sz w:val="27"/>
          <w:szCs w:val="27"/>
          <w:shd w:val="clear" w:color="auto" w:fill="FFFFFF"/>
        </w:rPr>
        <w:t>.</w:t>
      </w:r>
    </w:p>
    <w:p w14:paraId="2CBA6821" w14:textId="58F8B26D" w:rsidR="00327B10" w:rsidRDefault="00156193" w:rsidP="00B335D3">
      <w:pPr>
        <w:pStyle w:val="Heading2"/>
        <w:shd w:val="clear" w:color="auto" w:fill="FFFFFF" w:themeFill="background1"/>
        <w:spacing w:before="240" w:beforeAutospacing="0" w:after="120" w:afterAutospacing="0" w:line="276" w:lineRule="auto"/>
        <w:ind w:firstLine="567"/>
        <w:jc w:val="both"/>
        <w:rPr>
          <w:color w:val="000000" w:themeColor="text1"/>
          <w:spacing w:val="4"/>
          <w:sz w:val="27"/>
          <w:szCs w:val="27"/>
          <w:shd w:val="clear" w:color="auto" w:fill="FFFFFF"/>
        </w:rPr>
      </w:pPr>
      <w:r>
        <w:rPr>
          <w:color w:val="000000" w:themeColor="text1"/>
          <w:spacing w:val="4"/>
          <w:sz w:val="27"/>
          <w:szCs w:val="27"/>
          <w:shd w:val="clear" w:color="auto" w:fill="FFFFFF"/>
        </w:rPr>
        <w:t xml:space="preserve">12. </w:t>
      </w:r>
      <w:r w:rsidR="00751239">
        <w:rPr>
          <w:color w:val="000000" w:themeColor="text1"/>
          <w:spacing w:val="4"/>
          <w:sz w:val="27"/>
          <w:szCs w:val="27"/>
          <w:shd w:val="clear" w:color="auto" w:fill="FFFFFF"/>
        </w:rPr>
        <w:t xml:space="preserve">Sinh viên </w:t>
      </w:r>
      <w:r w:rsidR="00751239" w:rsidRPr="00076F19">
        <w:rPr>
          <w:color w:val="000000" w:themeColor="text1"/>
          <w:spacing w:val="4"/>
          <w:sz w:val="27"/>
          <w:szCs w:val="27"/>
          <w:shd w:val="clear" w:color="auto" w:fill="FFFFFF"/>
        </w:rPr>
        <w:t xml:space="preserve">còn đủ thời gian học tập </w:t>
      </w:r>
      <w:r w:rsidR="00D65E7D" w:rsidRPr="00076F19">
        <w:rPr>
          <w:color w:val="000000" w:themeColor="text1"/>
          <w:spacing w:val="4"/>
          <w:sz w:val="27"/>
          <w:szCs w:val="27"/>
          <w:shd w:val="clear" w:color="auto" w:fill="FFFFFF"/>
        </w:rPr>
        <w:t>được</w:t>
      </w:r>
      <w:r w:rsidR="003A2CFC" w:rsidRPr="00076F19">
        <w:rPr>
          <w:color w:val="000000" w:themeColor="text1"/>
          <w:spacing w:val="4"/>
          <w:sz w:val="27"/>
          <w:szCs w:val="27"/>
          <w:shd w:val="clear" w:color="auto" w:fill="FFFFFF"/>
        </w:rPr>
        <w:t xml:space="preserve"> chuyển</w:t>
      </w:r>
      <w:r w:rsidR="003A2CFC">
        <w:rPr>
          <w:color w:val="000000" w:themeColor="text1"/>
          <w:spacing w:val="4"/>
          <w:sz w:val="27"/>
          <w:szCs w:val="27"/>
          <w:shd w:val="clear" w:color="auto" w:fill="FFFFFF"/>
        </w:rPr>
        <w:t xml:space="preserve"> hình thức học</w:t>
      </w:r>
    </w:p>
    <w:p w14:paraId="1B271A2B" w14:textId="6FB30AAE" w:rsidR="003A2CFC" w:rsidRDefault="0052440C"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Khoản 3 Điều 16</w:t>
      </w:r>
      <w:r w:rsidR="001D327D">
        <w:rPr>
          <w:rFonts w:ascii="Times New Roman" w:hAnsi="Times New Roman" w:cs="Times New Roman"/>
          <w:color w:val="000000" w:themeColor="text1"/>
          <w:spacing w:val="4"/>
          <w:sz w:val="27"/>
          <w:szCs w:val="27"/>
          <w:shd w:val="clear" w:color="auto" w:fill="FFFFFF"/>
        </w:rPr>
        <w:t xml:space="preserve"> quy định:</w:t>
      </w:r>
    </w:p>
    <w:p w14:paraId="42ADB796" w14:textId="1D2D5010" w:rsidR="001D327D" w:rsidRDefault="001D327D"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sidRPr="001D327D">
        <w:rPr>
          <w:rFonts w:ascii="Times New Roman" w:hAnsi="Times New Roman" w:cs="Times New Roman"/>
          <w:color w:val="000000" w:themeColor="text1"/>
          <w:spacing w:val="4"/>
          <w:sz w:val="27"/>
          <w:szCs w:val="27"/>
          <w:shd w:val="clear" w:color="auto" w:fill="FFFFFF"/>
        </w:rPr>
        <w:t xml:space="preserve">Sinh viên được xem xét chuyển từ đào tạo theo hình thức chính quy sang hình thức vừa làm vừa học hoặc đào tạo từ xa của cơ </w:t>
      </w:r>
      <w:r w:rsidRPr="0043419B">
        <w:rPr>
          <w:rFonts w:ascii="Times New Roman" w:hAnsi="Times New Roman" w:cs="Times New Roman"/>
          <w:color w:val="000000" w:themeColor="text1"/>
          <w:spacing w:val="4"/>
          <w:sz w:val="27"/>
          <w:szCs w:val="27"/>
          <w:shd w:val="clear" w:color="auto" w:fill="FFFFFF"/>
        </w:rPr>
        <w:t>sở đào tạo nếu còn đủ thời gian học tập theo quy định đối với hình thức chuyển đến.</w:t>
      </w:r>
    </w:p>
    <w:p w14:paraId="3B7E3D20" w14:textId="6AEC0420" w:rsidR="00E04717" w:rsidRPr="00E04717" w:rsidRDefault="00E04717" w:rsidP="00B335D3">
      <w:pPr>
        <w:pStyle w:val="Heading2"/>
        <w:shd w:val="clear" w:color="auto" w:fill="FFFFFF" w:themeFill="background1"/>
        <w:spacing w:before="240" w:beforeAutospacing="0" w:after="120" w:afterAutospacing="0" w:line="276" w:lineRule="auto"/>
        <w:ind w:firstLine="567"/>
        <w:jc w:val="both"/>
        <w:rPr>
          <w:color w:val="000000" w:themeColor="text1"/>
          <w:spacing w:val="4"/>
          <w:sz w:val="27"/>
          <w:szCs w:val="27"/>
          <w:shd w:val="clear" w:color="auto" w:fill="FFFFFF"/>
        </w:rPr>
      </w:pPr>
      <w:r>
        <w:rPr>
          <w:color w:val="000000" w:themeColor="text1"/>
          <w:spacing w:val="4"/>
          <w:sz w:val="27"/>
          <w:szCs w:val="27"/>
          <w:shd w:val="clear" w:color="auto" w:fill="FFFFFF"/>
        </w:rPr>
        <w:t xml:space="preserve">13. Quy định về </w:t>
      </w:r>
      <w:r w:rsidR="00965F84">
        <w:rPr>
          <w:color w:val="000000" w:themeColor="text1"/>
          <w:spacing w:val="4"/>
          <w:sz w:val="27"/>
          <w:szCs w:val="27"/>
          <w:shd w:val="clear" w:color="auto" w:fill="FFFFFF"/>
        </w:rPr>
        <w:t>t</w:t>
      </w:r>
      <w:r w:rsidRPr="00E04717">
        <w:rPr>
          <w:color w:val="000000" w:themeColor="text1"/>
          <w:spacing w:val="4"/>
          <w:sz w:val="27"/>
          <w:szCs w:val="27"/>
          <w:shd w:val="clear" w:color="auto" w:fill="FFFFFF"/>
        </w:rPr>
        <w:t>rao đổi sinh viên</w:t>
      </w:r>
    </w:p>
    <w:p w14:paraId="49464FAB" w14:textId="6A6CB48A" w:rsidR="00E04717" w:rsidRDefault="00E04717"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Điều 17 quy định như sau:</w:t>
      </w:r>
    </w:p>
    <w:p w14:paraId="5A763FCB" w14:textId="39BF0796" w:rsidR="00E04717" w:rsidRPr="00E04717" w:rsidRDefault="00016999"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E04717" w:rsidRPr="00E04717">
        <w:rPr>
          <w:rFonts w:ascii="Times New Roman" w:hAnsi="Times New Roman" w:cs="Times New Roman"/>
          <w:color w:val="000000" w:themeColor="text1"/>
          <w:spacing w:val="4"/>
          <w:sz w:val="27"/>
          <w:szCs w:val="27"/>
          <w:shd w:val="clear" w:color="auto" w:fill="FFFFFF"/>
        </w:rPr>
        <w:t xml:space="preserve"> Các cơ sở đào tạo xây dựng và ban hành quy định về việc công nhận lẫn nhau về quy trình đào tạo, nội dung đào tạo và giá trị của tín chỉ làm căn cứ cho </w:t>
      </w:r>
      <w:r w:rsidR="00E04717" w:rsidRPr="00E04717">
        <w:rPr>
          <w:rFonts w:ascii="Times New Roman" w:hAnsi="Times New Roman" w:cs="Times New Roman"/>
          <w:color w:val="000000" w:themeColor="text1"/>
          <w:spacing w:val="4"/>
          <w:sz w:val="27"/>
          <w:szCs w:val="27"/>
          <w:shd w:val="clear" w:color="auto" w:fill="FFFFFF"/>
        </w:rPr>
        <w:lastRenderedPageBreak/>
        <w:t>phép sinh viên của cơ sở đào tạo này được học một số học phần tại cơ sở đào tạo khác và ngược lại (sau đây gọi là trao đổi sinh viên)</w:t>
      </w:r>
      <w:r w:rsidR="009866EE">
        <w:rPr>
          <w:rFonts w:ascii="Times New Roman" w:hAnsi="Times New Roman" w:cs="Times New Roman"/>
          <w:color w:val="000000" w:themeColor="text1"/>
          <w:spacing w:val="4"/>
          <w:sz w:val="27"/>
          <w:szCs w:val="27"/>
          <w:shd w:val="clear" w:color="auto" w:fill="FFFFFF"/>
        </w:rPr>
        <w:t>;</w:t>
      </w:r>
    </w:p>
    <w:p w14:paraId="4CCCBC83" w14:textId="2E661915" w:rsidR="00E04717" w:rsidRPr="00E04717" w:rsidRDefault="00016999"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E04717" w:rsidRPr="00E04717">
        <w:rPr>
          <w:rFonts w:ascii="Times New Roman" w:hAnsi="Times New Roman" w:cs="Times New Roman"/>
          <w:color w:val="000000" w:themeColor="text1"/>
          <w:spacing w:val="4"/>
          <w:sz w:val="27"/>
          <w:szCs w:val="27"/>
          <w:shd w:val="clear" w:color="auto" w:fill="FFFFFF"/>
        </w:rPr>
        <w:t xml:space="preserve"> Trên cơ sở đánh giá và công nhận lẫn nhau, sinh viên của cơ sở đào tạo này có thể đăng ký thực hiện học một số học phần tại cơ sở đào tạo khác,</w:t>
      </w:r>
      <w:r w:rsidR="00DE0995">
        <w:rPr>
          <w:rFonts w:ascii="Times New Roman" w:hAnsi="Times New Roman" w:cs="Times New Roman"/>
          <w:color w:val="000000" w:themeColor="text1"/>
          <w:spacing w:val="4"/>
          <w:sz w:val="27"/>
          <w:szCs w:val="27"/>
          <w:shd w:val="clear" w:color="auto" w:fill="FFFFFF"/>
        </w:rPr>
        <w:t xml:space="preserve"> </w:t>
      </w:r>
      <w:r w:rsidR="00E04717" w:rsidRPr="00E04717">
        <w:rPr>
          <w:rFonts w:ascii="Times New Roman" w:hAnsi="Times New Roman" w:cs="Times New Roman"/>
          <w:color w:val="000000" w:themeColor="text1"/>
          <w:spacing w:val="4"/>
          <w:sz w:val="27"/>
          <w:szCs w:val="27"/>
          <w:shd w:val="clear" w:color="auto" w:fill="FFFFFF"/>
        </w:rPr>
        <w:t xml:space="preserve">nếu được hiệu trưởng của hai cơ sở đào tạo đồng ý với số lượng tín chỉ mà sinh viên tích lũy tại cơ sở đào tạo khác (nếu có) </w:t>
      </w:r>
      <w:r w:rsidR="00E04717" w:rsidRPr="00937A58">
        <w:rPr>
          <w:rFonts w:ascii="Times New Roman" w:hAnsi="Times New Roman" w:cs="Times New Roman"/>
          <w:b/>
          <w:bCs/>
          <w:color w:val="000000" w:themeColor="text1"/>
          <w:spacing w:val="4"/>
          <w:sz w:val="27"/>
          <w:szCs w:val="27"/>
          <w:shd w:val="clear" w:color="auto" w:fill="FFFFFF"/>
        </w:rPr>
        <w:t>không vượt quá 25%</w:t>
      </w:r>
      <w:r w:rsidR="00E04717" w:rsidRPr="00E04717">
        <w:rPr>
          <w:rFonts w:ascii="Times New Roman" w:hAnsi="Times New Roman" w:cs="Times New Roman"/>
          <w:color w:val="000000" w:themeColor="text1"/>
          <w:spacing w:val="4"/>
          <w:sz w:val="27"/>
          <w:szCs w:val="27"/>
          <w:shd w:val="clear" w:color="auto" w:fill="FFFFFF"/>
        </w:rPr>
        <w:t xml:space="preserve"> tổng khối lượng của chương trình đào tạo.</w:t>
      </w:r>
    </w:p>
    <w:p w14:paraId="69B26024" w14:textId="19BE2648" w:rsidR="00327B10" w:rsidRDefault="00405232" w:rsidP="00B335D3">
      <w:pPr>
        <w:pStyle w:val="Heading2"/>
        <w:shd w:val="clear" w:color="auto" w:fill="FFFFFF" w:themeFill="background1"/>
        <w:spacing w:before="240" w:beforeAutospacing="0" w:after="120" w:afterAutospacing="0" w:line="276" w:lineRule="auto"/>
        <w:ind w:firstLine="567"/>
        <w:jc w:val="both"/>
        <w:rPr>
          <w:color w:val="000000" w:themeColor="text1"/>
          <w:spacing w:val="4"/>
          <w:sz w:val="27"/>
          <w:szCs w:val="27"/>
          <w:shd w:val="clear" w:color="auto" w:fill="FFFFFF"/>
        </w:rPr>
      </w:pPr>
      <w:r>
        <w:rPr>
          <w:color w:val="000000" w:themeColor="text1"/>
          <w:spacing w:val="4"/>
          <w:sz w:val="27"/>
          <w:szCs w:val="27"/>
          <w:shd w:val="clear" w:color="auto" w:fill="FFFFFF"/>
        </w:rPr>
        <w:t xml:space="preserve">14. </w:t>
      </w:r>
      <w:r w:rsidRPr="00405232">
        <w:rPr>
          <w:color w:val="000000" w:themeColor="text1"/>
          <w:spacing w:val="4"/>
          <w:sz w:val="27"/>
          <w:szCs w:val="27"/>
          <w:shd w:val="clear" w:color="auto" w:fill="FFFFFF"/>
        </w:rPr>
        <w:t>Học cùng lúc hai chương trình</w:t>
      </w:r>
    </w:p>
    <w:p w14:paraId="78618FB6" w14:textId="5BA2F409" w:rsidR="00E25299" w:rsidRDefault="00E93A65"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Theo Điều 18:</w:t>
      </w:r>
    </w:p>
    <w:p w14:paraId="5E6C01B6" w14:textId="4C6959A5" w:rsidR="00405232" w:rsidRPr="00405232" w:rsidRDefault="006A7A57"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 xml:space="preserve">a) </w:t>
      </w:r>
      <w:r w:rsidR="00405232" w:rsidRPr="00405232">
        <w:rPr>
          <w:rFonts w:ascii="Times New Roman" w:hAnsi="Times New Roman" w:cs="Times New Roman"/>
          <w:color w:val="000000" w:themeColor="text1"/>
          <w:spacing w:val="4"/>
          <w:sz w:val="27"/>
          <w:szCs w:val="27"/>
          <w:shd w:val="clear" w:color="auto" w:fill="FFFFFF"/>
        </w:rPr>
        <w:t>Sinh viên được đăng ký học chương trình thứ hai sớm nhất khi đã được xếp trình độ năm thứ hai của chương trình thứ nhất. Tại thời điểm đăng ký, sinh viên phải đáp ứng 01 trong 02 điều kiện sau và các điều kiện khác của cơ sở đào tạo:</w:t>
      </w:r>
    </w:p>
    <w:p w14:paraId="0E277AD0" w14:textId="60B990D9" w:rsidR="00405232" w:rsidRPr="00405232" w:rsidRDefault="00E14A5E"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405232" w:rsidRPr="00405232">
        <w:rPr>
          <w:rFonts w:ascii="Times New Roman" w:hAnsi="Times New Roman" w:cs="Times New Roman"/>
          <w:color w:val="000000" w:themeColor="text1"/>
          <w:spacing w:val="4"/>
          <w:sz w:val="27"/>
          <w:szCs w:val="27"/>
          <w:shd w:val="clear" w:color="auto" w:fill="FFFFFF"/>
        </w:rPr>
        <w:t xml:space="preserve"> Học lực tính theo điểm trung bình tích lũy xếp loại khá trở lên và đáp ứng ngưỡng bảo đảm chất lượng của chương trình thứ hai trong năm tuyển sinh;</w:t>
      </w:r>
    </w:p>
    <w:p w14:paraId="20790CA4" w14:textId="0673B4E5" w:rsidR="00405232" w:rsidRDefault="00E14A5E"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405232" w:rsidRPr="00405232">
        <w:rPr>
          <w:rFonts w:ascii="Times New Roman" w:hAnsi="Times New Roman" w:cs="Times New Roman"/>
          <w:color w:val="000000" w:themeColor="text1"/>
          <w:spacing w:val="4"/>
          <w:sz w:val="27"/>
          <w:szCs w:val="27"/>
          <w:shd w:val="clear" w:color="auto" w:fill="FFFFFF"/>
        </w:rPr>
        <w:t xml:space="preserve"> Học lực tính theo điểm trung bình tích lũy xếp loại trung bình và đáp ứng điều kiện trúng tuyển của chương trình thứ hai trong năm tuyển sinh</w:t>
      </w:r>
      <w:r w:rsidR="00151F9E">
        <w:rPr>
          <w:rFonts w:ascii="Times New Roman" w:hAnsi="Times New Roman" w:cs="Times New Roman"/>
          <w:color w:val="000000" w:themeColor="text1"/>
          <w:spacing w:val="4"/>
          <w:sz w:val="27"/>
          <w:szCs w:val="27"/>
          <w:shd w:val="clear" w:color="auto" w:fill="FFFFFF"/>
        </w:rPr>
        <w:t>.</w:t>
      </w:r>
    </w:p>
    <w:p w14:paraId="79DCCAE3" w14:textId="45677754" w:rsidR="00327B10" w:rsidRDefault="006A7A57"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 xml:space="preserve">b) </w:t>
      </w:r>
      <w:r w:rsidR="00F617C5" w:rsidRPr="00F617C5">
        <w:rPr>
          <w:rFonts w:ascii="Times New Roman" w:hAnsi="Times New Roman" w:cs="Times New Roman"/>
          <w:color w:val="000000" w:themeColor="text1"/>
          <w:spacing w:val="4"/>
          <w:sz w:val="27"/>
          <w:szCs w:val="27"/>
          <w:shd w:val="clear" w:color="auto" w:fill="FFFFFF"/>
        </w:rPr>
        <w:t>Sinh viên chỉ được xét tốt nghiệp chương trình thứ hai, nếu có đủ điều kiện tốt nghiệp ở chương trình thứ nhất và đã đăng kí muộn nhất 02 năm trước thời điểm xét tốt nghiệp chương trình thứ hai</w:t>
      </w:r>
      <w:r w:rsidR="00F617C5">
        <w:rPr>
          <w:rFonts w:ascii="Times New Roman" w:hAnsi="Times New Roman" w:cs="Times New Roman"/>
          <w:color w:val="000000" w:themeColor="text1"/>
          <w:spacing w:val="4"/>
          <w:sz w:val="27"/>
          <w:szCs w:val="27"/>
          <w:shd w:val="clear" w:color="auto" w:fill="FFFFFF"/>
        </w:rPr>
        <w:t>.</w:t>
      </w:r>
    </w:p>
    <w:p w14:paraId="7FE36439" w14:textId="0C92A4BA" w:rsidR="00E51181" w:rsidRPr="00E51181" w:rsidRDefault="00E51181" w:rsidP="00B335D3">
      <w:pPr>
        <w:pStyle w:val="Heading2"/>
        <w:shd w:val="clear" w:color="auto" w:fill="FFFFFF" w:themeFill="background1"/>
        <w:spacing w:before="240" w:beforeAutospacing="0" w:after="120" w:afterAutospacing="0" w:line="276" w:lineRule="auto"/>
        <w:ind w:firstLine="567"/>
        <w:jc w:val="both"/>
        <w:rPr>
          <w:color w:val="000000" w:themeColor="text1"/>
          <w:spacing w:val="4"/>
          <w:sz w:val="27"/>
          <w:szCs w:val="27"/>
          <w:shd w:val="clear" w:color="auto" w:fill="FFFFFF"/>
        </w:rPr>
      </w:pPr>
      <w:r>
        <w:rPr>
          <w:color w:val="000000" w:themeColor="text1"/>
          <w:spacing w:val="4"/>
          <w:sz w:val="27"/>
          <w:szCs w:val="27"/>
          <w:shd w:val="clear" w:color="auto" w:fill="FFFFFF"/>
        </w:rPr>
        <w:t xml:space="preserve">15. </w:t>
      </w:r>
      <w:r w:rsidR="00981507">
        <w:rPr>
          <w:color w:val="000000" w:themeColor="text1"/>
          <w:spacing w:val="4"/>
          <w:sz w:val="27"/>
          <w:szCs w:val="27"/>
          <w:shd w:val="clear" w:color="auto" w:fill="FFFFFF"/>
        </w:rPr>
        <w:t xml:space="preserve">Đình </w:t>
      </w:r>
      <w:r w:rsidR="00981507" w:rsidRPr="00E51181">
        <w:rPr>
          <w:color w:val="000000" w:themeColor="text1"/>
          <w:spacing w:val="4"/>
          <w:sz w:val="27"/>
          <w:szCs w:val="27"/>
          <w:shd w:val="clear" w:color="auto" w:fill="FFFFFF"/>
        </w:rPr>
        <w:t>chỉ học tập 01 năm đối với</w:t>
      </w:r>
      <w:r w:rsidR="001256FA">
        <w:rPr>
          <w:color w:val="000000" w:themeColor="text1"/>
          <w:spacing w:val="4"/>
          <w:sz w:val="27"/>
          <w:szCs w:val="27"/>
          <w:shd w:val="clear" w:color="auto" w:fill="FFFFFF"/>
        </w:rPr>
        <w:t xml:space="preserve"> </w:t>
      </w:r>
      <w:r w:rsidR="0035457A">
        <w:rPr>
          <w:color w:val="000000" w:themeColor="text1"/>
          <w:spacing w:val="4"/>
          <w:sz w:val="27"/>
          <w:szCs w:val="27"/>
          <w:shd w:val="clear" w:color="auto" w:fill="FFFFFF"/>
        </w:rPr>
        <w:t>s</w:t>
      </w:r>
      <w:r w:rsidR="001256FA" w:rsidRPr="00E51181">
        <w:rPr>
          <w:color w:val="000000" w:themeColor="text1"/>
          <w:spacing w:val="4"/>
          <w:sz w:val="27"/>
          <w:szCs w:val="27"/>
          <w:shd w:val="clear" w:color="auto" w:fill="FFFFFF"/>
        </w:rPr>
        <w:t>inh viên thi hộ hoặc nhờ người thi hộ</w:t>
      </w:r>
    </w:p>
    <w:p w14:paraId="02E4A9B6" w14:textId="2E24FE7B" w:rsidR="008D6C1B" w:rsidRDefault="00726F11"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Theo Điều 20:</w:t>
      </w:r>
    </w:p>
    <w:p w14:paraId="40EFEC00" w14:textId="0A52B2B9" w:rsidR="00E51181" w:rsidRPr="00E51181" w:rsidRDefault="00EC7905"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E51181" w:rsidRPr="00E51181">
        <w:rPr>
          <w:rFonts w:ascii="Times New Roman" w:hAnsi="Times New Roman" w:cs="Times New Roman"/>
          <w:color w:val="000000" w:themeColor="text1"/>
          <w:spacing w:val="4"/>
          <w:sz w:val="27"/>
          <w:szCs w:val="27"/>
          <w:shd w:val="clear" w:color="auto" w:fill="FFFFFF"/>
        </w:rPr>
        <w:t xml:space="preserve"> Sinh viên thi hộ hoặc nhờ người thi hộ đều bị kỷ luật ở mức đình chỉ học tập 01 năm đối với trường hợp vi phạm lần thứ nhất và buộc thôi học đối với trường hợp vi phạm lần thứ hai.</w:t>
      </w:r>
    </w:p>
    <w:p w14:paraId="2D59BD0A" w14:textId="52DAFC32" w:rsidR="000474E5" w:rsidRDefault="0003736B" w:rsidP="00B335D3">
      <w:pPr>
        <w:shd w:val="clear" w:color="auto" w:fill="FFFFFF" w:themeFill="background1"/>
        <w:tabs>
          <w:tab w:val="left" w:pos="459"/>
          <w:tab w:val="left" w:pos="851"/>
          <w:tab w:val="left" w:pos="993"/>
        </w:tabs>
        <w:spacing w:before="120" w:after="120"/>
        <w:ind w:firstLine="567"/>
        <w:jc w:val="both"/>
        <w:rPr>
          <w:rFonts w:ascii="Times New Roman" w:hAnsi="Times New Roman" w:cs="Times New Roman"/>
          <w:color w:val="000000" w:themeColor="text1"/>
          <w:spacing w:val="4"/>
          <w:sz w:val="27"/>
          <w:szCs w:val="27"/>
          <w:shd w:val="clear" w:color="auto" w:fill="FFFFFF"/>
        </w:rPr>
      </w:pPr>
      <w:r>
        <w:rPr>
          <w:rFonts w:ascii="Times New Roman" w:hAnsi="Times New Roman" w:cs="Times New Roman"/>
          <w:color w:val="000000" w:themeColor="text1"/>
          <w:spacing w:val="4"/>
          <w:sz w:val="27"/>
          <w:szCs w:val="27"/>
          <w:shd w:val="clear" w:color="auto" w:fill="FFFFFF"/>
        </w:rPr>
        <w:t>-</w:t>
      </w:r>
      <w:r w:rsidR="00E51181" w:rsidRPr="00E51181">
        <w:rPr>
          <w:rFonts w:ascii="Times New Roman" w:hAnsi="Times New Roman" w:cs="Times New Roman"/>
          <w:color w:val="000000" w:themeColor="text1"/>
          <w:spacing w:val="4"/>
          <w:sz w:val="27"/>
          <w:szCs w:val="27"/>
          <w:shd w:val="clear" w:color="auto" w:fill="FFFFFF"/>
        </w:rPr>
        <w:t xml:space="preserve"> Người học sử dụng hồ sơ, văn bằng, chứng chỉ giả làm điều kiện trúng tuyển hoặc điều kiện tốt nghiệp sẽ bị buộc thôi học; văn bằng tốt nghiệp nếu đã được cấp sẽ bị thu hồi, huỷ bỏ</w:t>
      </w:r>
      <w:r w:rsidR="00A823E2">
        <w:rPr>
          <w:rFonts w:ascii="Times New Roman" w:hAnsi="Times New Roman" w:cs="Times New Roman"/>
          <w:color w:val="000000" w:themeColor="text1"/>
          <w:spacing w:val="4"/>
          <w:sz w:val="27"/>
          <w:szCs w:val="27"/>
          <w:shd w:val="clear" w:color="auto" w:fill="FFFFFF"/>
        </w:rPr>
        <w:t>.</w:t>
      </w:r>
    </w:p>
    <w:p w14:paraId="1C034FA3" w14:textId="59843A15" w:rsidR="00BF31B8" w:rsidRPr="009A7219" w:rsidRDefault="00166E8D" w:rsidP="00B335D3">
      <w:pPr>
        <w:shd w:val="clear" w:color="auto" w:fill="FFFFFF" w:themeFill="background1"/>
        <w:tabs>
          <w:tab w:val="left" w:pos="459"/>
          <w:tab w:val="left" w:pos="851"/>
          <w:tab w:val="left" w:pos="993"/>
        </w:tabs>
        <w:spacing w:before="360" w:after="120"/>
        <w:ind w:firstLine="567"/>
        <w:jc w:val="both"/>
        <w:rPr>
          <w:rFonts w:ascii="Times New Roman" w:hAnsi="Times New Roman" w:cs="Times New Roman"/>
          <w:color w:val="000000" w:themeColor="text1"/>
          <w:spacing w:val="4"/>
          <w:sz w:val="27"/>
          <w:szCs w:val="27"/>
          <w:shd w:val="clear" w:color="auto" w:fill="FFFFFF"/>
          <w:lang w:val="vi-VN"/>
        </w:rPr>
      </w:pPr>
      <w:r w:rsidRPr="009A7219">
        <w:rPr>
          <w:rFonts w:ascii="Times New Roman" w:hAnsi="Times New Roman" w:cs="Times New Roman"/>
          <w:color w:val="000000" w:themeColor="text1"/>
          <w:spacing w:val="4"/>
          <w:sz w:val="27"/>
          <w:szCs w:val="27"/>
          <w:shd w:val="clear" w:color="auto" w:fill="FFFFFF"/>
        </w:rPr>
        <w:t>Thông tư này</w:t>
      </w:r>
      <w:r w:rsidR="00BF31B8" w:rsidRPr="009A7219">
        <w:rPr>
          <w:rFonts w:ascii="Times New Roman" w:hAnsi="Times New Roman" w:cs="Times New Roman"/>
          <w:color w:val="000000" w:themeColor="text1"/>
          <w:spacing w:val="4"/>
          <w:sz w:val="27"/>
          <w:szCs w:val="27"/>
        </w:rPr>
        <w:t xml:space="preserve"> có hiệu lực từ ngày:</w:t>
      </w:r>
      <w:r w:rsidR="00930EB6" w:rsidRPr="009A7219">
        <w:rPr>
          <w:rFonts w:ascii="Times New Roman" w:hAnsi="Times New Roman" w:cs="Times New Roman"/>
          <w:color w:val="000000" w:themeColor="text1"/>
          <w:spacing w:val="4"/>
          <w:sz w:val="27"/>
          <w:szCs w:val="27"/>
        </w:rPr>
        <w:t xml:space="preserve"> </w:t>
      </w:r>
      <w:r w:rsidR="00930EB6" w:rsidRPr="009A7219">
        <w:rPr>
          <w:rFonts w:ascii="Times New Roman" w:hAnsi="Times New Roman" w:cs="Times New Roman"/>
          <w:b/>
          <w:bCs/>
          <w:color w:val="000000" w:themeColor="text1"/>
          <w:spacing w:val="4"/>
          <w:sz w:val="27"/>
          <w:szCs w:val="27"/>
        </w:rPr>
        <w:t>03/5/2021</w:t>
      </w:r>
    </w:p>
    <w:p w14:paraId="21D00010" w14:textId="77777777" w:rsidR="009B78A2" w:rsidRPr="009A7219" w:rsidRDefault="00BF31B8" w:rsidP="00B335D3">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color w:val="000000" w:themeColor="text1"/>
          <w:spacing w:val="4"/>
          <w:sz w:val="27"/>
          <w:szCs w:val="27"/>
          <w:shd w:val="clear" w:color="auto" w:fill="FFFFFF"/>
        </w:rPr>
      </w:pPr>
      <w:r w:rsidRPr="009A7219">
        <w:rPr>
          <w:rFonts w:ascii="Times New Roman" w:hAnsi="Times New Roman" w:cs="Times New Roman"/>
          <w:color w:val="000000" w:themeColor="text1"/>
          <w:spacing w:val="4"/>
          <w:sz w:val="27"/>
          <w:szCs w:val="27"/>
          <w:shd w:val="clear" w:color="auto" w:fill="FFFFFF"/>
        </w:rPr>
        <w:t>Nội dung văn bản tại đường link dưới đây:</w:t>
      </w:r>
    </w:p>
    <w:p w14:paraId="2B8601D5" w14:textId="49543BF4" w:rsidR="002B46E9" w:rsidRPr="009A7219" w:rsidRDefault="00DD144D" w:rsidP="00B335D3">
      <w:pPr>
        <w:pStyle w:val="ListParagraph"/>
        <w:shd w:val="clear" w:color="auto" w:fill="FFFFFF" w:themeFill="background1"/>
        <w:tabs>
          <w:tab w:val="left" w:pos="459"/>
          <w:tab w:val="left" w:pos="851"/>
          <w:tab w:val="left" w:pos="993"/>
          <w:tab w:val="left" w:pos="1134"/>
        </w:tabs>
        <w:spacing w:after="0"/>
        <w:ind w:left="0" w:firstLine="567"/>
        <w:jc w:val="both"/>
        <w:rPr>
          <w:rFonts w:ascii="Times New Roman" w:hAnsi="Times New Roman" w:cs="Times New Roman"/>
          <w:color w:val="000000" w:themeColor="text1"/>
          <w:spacing w:val="4"/>
          <w:sz w:val="27"/>
          <w:szCs w:val="27"/>
          <w:shd w:val="clear" w:color="auto" w:fill="FFFFFF"/>
          <w:lang w:val="vi-VN"/>
        </w:rPr>
      </w:pPr>
      <w:hyperlink r:id="rId8" w:history="1">
        <w:r w:rsidR="00C6069E" w:rsidRPr="009A7219">
          <w:rPr>
            <w:rStyle w:val="Hyperlink"/>
            <w:rFonts w:ascii="Times New Roman" w:hAnsi="Times New Roman" w:cs="Times New Roman"/>
            <w:spacing w:val="4"/>
            <w:sz w:val="27"/>
            <w:szCs w:val="27"/>
            <w:shd w:val="clear" w:color="auto" w:fill="FFFFFF"/>
            <w:lang w:val="vi-VN"/>
          </w:rPr>
          <w:t>https://moet.gov.vn/van-ban/vanban/Pages/chi-tiet-van-ban.aspx?ItemID=1395</w:t>
        </w:r>
      </w:hyperlink>
    </w:p>
    <w:p w14:paraId="6B12C5AB" w14:textId="284E340E" w:rsidR="00BC6B7A" w:rsidRPr="009A7219" w:rsidRDefault="00BC6B7A" w:rsidP="002909F4">
      <w:pPr>
        <w:shd w:val="clear" w:color="auto" w:fill="FFFFFF" w:themeFill="background1"/>
        <w:tabs>
          <w:tab w:val="left" w:pos="1134"/>
          <w:tab w:val="left" w:pos="6075"/>
        </w:tabs>
        <w:spacing w:before="240"/>
        <w:ind w:firstLine="567"/>
        <w:jc w:val="right"/>
        <w:rPr>
          <w:rFonts w:ascii="Times New Roman" w:hAnsi="Times New Roman" w:cs="Times New Roman"/>
          <w:b/>
          <w:color w:val="000000" w:themeColor="text1"/>
          <w:spacing w:val="4"/>
          <w:sz w:val="27"/>
          <w:szCs w:val="27"/>
        </w:rPr>
      </w:pPr>
      <w:r w:rsidRPr="009A7219">
        <w:rPr>
          <w:rFonts w:ascii="Times New Roman" w:hAnsi="Times New Roman" w:cs="Times New Roman"/>
          <w:b/>
          <w:color w:val="000000" w:themeColor="text1"/>
          <w:spacing w:val="4"/>
          <w:sz w:val="27"/>
          <w:szCs w:val="27"/>
        </w:rPr>
        <w:t>Tổ Pháp chế, Phòng Thanh tra Trường Đại học Duy Tân</w:t>
      </w:r>
    </w:p>
    <w:sectPr w:rsidR="00BC6B7A" w:rsidRPr="009A7219" w:rsidSect="00681578">
      <w:footerReference w:type="default" r:id="rId9"/>
      <w:pgSz w:w="12240" w:h="15840"/>
      <w:pgMar w:top="851"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9382" w14:textId="77777777" w:rsidR="00DD144D" w:rsidRDefault="00DD144D" w:rsidP="00465B01">
      <w:pPr>
        <w:spacing w:after="0" w:line="240" w:lineRule="auto"/>
      </w:pPr>
      <w:r>
        <w:separator/>
      </w:r>
    </w:p>
  </w:endnote>
  <w:endnote w:type="continuationSeparator" w:id="0">
    <w:p w14:paraId="67D55B29" w14:textId="77777777" w:rsidR="00DD144D" w:rsidRDefault="00DD144D" w:rsidP="0046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154635"/>
      <w:docPartObj>
        <w:docPartGallery w:val="Page Numbers (Bottom of Page)"/>
        <w:docPartUnique/>
      </w:docPartObj>
    </w:sdtPr>
    <w:sdtEndPr>
      <w:rPr>
        <w:rFonts w:ascii="Times New Roman" w:hAnsi="Times New Roman" w:cs="Times New Roman"/>
        <w:b/>
        <w:bCs/>
        <w:noProof/>
        <w:sz w:val="24"/>
        <w:szCs w:val="24"/>
      </w:rPr>
    </w:sdtEndPr>
    <w:sdtContent>
      <w:p w14:paraId="2FBD6120" w14:textId="63963B9C" w:rsidR="00465B01" w:rsidRPr="00986A58" w:rsidRDefault="00465B01">
        <w:pPr>
          <w:pStyle w:val="Footer"/>
          <w:jc w:val="right"/>
          <w:rPr>
            <w:rFonts w:ascii="Times New Roman" w:hAnsi="Times New Roman" w:cs="Times New Roman"/>
            <w:b/>
            <w:bCs/>
            <w:sz w:val="24"/>
            <w:szCs w:val="24"/>
          </w:rPr>
        </w:pPr>
        <w:r w:rsidRPr="00986A58">
          <w:rPr>
            <w:rFonts w:ascii="Times New Roman" w:hAnsi="Times New Roman" w:cs="Times New Roman"/>
            <w:b/>
            <w:bCs/>
            <w:sz w:val="24"/>
            <w:szCs w:val="24"/>
          </w:rPr>
          <w:fldChar w:fldCharType="begin"/>
        </w:r>
        <w:r w:rsidRPr="00986A58">
          <w:rPr>
            <w:rFonts w:ascii="Times New Roman" w:hAnsi="Times New Roman" w:cs="Times New Roman"/>
            <w:b/>
            <w:bCs/>
            <w:sz w:val="24"/>
            <w:szCs w:val="24"/>
          </w:rPr>
          <w:instrText xml:space="preserve"> PAGE   \* MERGEFORMAT </w:instrText>
        </w:r>
        <w:r w:rsidRPr="00986A58">
          <w:rPr>
            <w:rFonts w:ascii="Times New Roman" w:hAnsi="Times New Roman" w:cs="Times New Roman"/>
            <w:b/>
            <w:bCs/>
            <w:sz w:val="24"/>
            <w:szCs w:val="24"/>
          </w:rPr>
          <w:fldChar w:fldCharType="separate"/>
        </w:r>
        <w:r w:rsidR="00527E21" w:rsidRPr="00986A58">
          <w:rPr>
            <w:rFonts w:ascii="Times New Roman" w:hAnsi="Times New Roman" w:cs="Times New Roman"/>
            <w:b/>
            <w:bCs/>
            <w:noProof/>
            <w:sz w:val="24"/>
            <w:szCs w:val="24"/>
          </w:rPr>
          <w:t>1</w:t>
        </w:r>
        <w:r w:rsidRPr="00986A58">
          <w:rPr>
            <w:rFonts w:ascii="Times New Roman" w:hAnsi="Times New Roman" w:cs="Times New Roman"/>
            <w:b/>
            <w:bCs/>
            <w:noProof/>
            <w:sz w:val="24"/>
            <w:szCs w:val="24"/>
          </w:rPr>
          <w:fldChar w:fldCharType="end"/>
        </w:r>
      </w:p>
    </w:sdtContent>
  </w:sdt>
  <w:p w14:paraId="0F43E790" w14:textId="77777777" w:rsidR="00465B01" w:rsidRDefault="00465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93435" w14:textId="77777777" w:rsidR="00DD144D" w:rsidRDefault="00DD144D" w:rsidP="00465B01">
      <w:pPr>
        <w:spacing w:after="0" w:line="240" w:lineRule="auto"/>
      </w:pPr>
      <w:r>
        <w:separator/>
      </w:r>
    </w:p>
  </w:footnote>
  <w:footnote w:type="continuationSeparator" w:id="0">
    <w:p w14:paraId="629A9CE3" w14:textId="77777777" w:rsidR="00DD144D" w:rsidRDefault="00DD144D" w:rsidP="00465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2F7F"/>
    <w:multiLevelType w:val="hybridMultilevel"/>
    <w:tmpl w:val="D2C448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3C41988"/>
    <w:multiLevelType w:val="hybridMultilevel"/>
    <w:tmpl w:val="66380F38"/>
    <w:lvl w:ilvl="0" w:tplc="22B4D80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6E2069"/>
    <w:multiLevelType w:val="multilevel"/>
    <w:tmpl w:val="2966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629A4"/>
    <w:multiLevelType w:val="hybridMultilevel"/>
    <w:tmpl w:val="8236F85C"/>
    <w:lvl w:ilvl="0" w:tplc="22B4D80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F904880"/>
    <w:multiLevelType w:val="multilevel"/>
    <w:tmpl w:val="3250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C5445"/>
    <w:multiLevelType w:val="hybridMultilevel"/>
    <w:tmpl w:val="413E4B74"/>
    <w:lvl w:ilvl="0" w:tplc="6318238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8F653B2"/>
    <w:multiLevelType w:val="hybridMultilevel"/>
    <w:tmpl w:val="3D1CA40E"/>
    <w:lvl w:ilvl="0" w:tplc="38F46312">
      <w:start w:val="1"/>
      <w:numFmt w:val="lowerLetter"/>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60DA4670"/>
    <w:multiLevelType w:val="hybridMultilevel"/>
    <w:tmpl w:val="556ED40A"/>
    <w:lvl w:ilvl="0" w:tplc="58AA0784">
      <w:start w:val="1"/>
      <w:numFmt w:val="decimal"/>
      <w:lvlText w:val="%1."/>
      <w:lvlJc w:val="left"/>
      <w:pPr>
        <w:ind w:left="1070" w:hanging="360"/>
      </w:pPr>
      <w:rPr>
        <w:rFonts w:hint="default"/>
        <w:b/>
        <w:color w:val="auto"/>
        <w:sz w:val="28"/>
        <w:szCs w:val="28"/>
      </w:rPr>
    </w:lvl>
    <w:lvl w:ilvl="1" w:tplc="22B4D800">
      <w:numFmt w:val="bullet"/>
      <w:lvlText w:val="-"/>
      <w:lvlJc w:val="left"/>
      <w:pPr>
        <w:ind w:left="4546" w:hanging="915"/>
      </w:pPr>
      <w:rPr>
        <w:rFonts w:ascii="Times New Roman" w:eastAsiaTheme="minorHAnsi" w:hAnsi="Times New Roman" w:cs="Times New Roman" w:hint="default"/>
      </w:rPr>
    </w:lvl>
    <w:lvl w:ilvl="2" w:tplc="0409001B" w:tentative="1">
      <w:start w:val="1"/>
      <w:numFmt w:val="lowerRoman"/>
      <w:lvlText w:val="%3."/>
      <w:lvlJc w:val="right"/>
      <w:pPr>
        <w:ind w:left="4711" w:hanging="180"/>
      </w:pPr>
    </w:lvl>
    <w:lvl w:ilvl="3" w:tplc="0409000F" w:tentative="1">
      <w:start w:val="1"/>
      <w:numFmt w:val="decimal"/>
      <w:lvlText w:val="%4."/>
      <w:lvlJc w:val="left"/>
      <w:pPr>
        <w:ind w:left="5431" w:hanging="360"/>
      </w:pPr>
    </w:lvl>
    <w:lvl w:ilvl="4" w:tplc="04090019" w:tentative="1">
      <w:start w:val="1"/>
      <w:numFmt w:val="lowerLetter"/>
      <w:lvlText w:val="%5."/>
      <w:lvlJc w:val="left"/>
      <w:pPr>
        <w:ind w:left="6151" w:hanging="360"/>
      </w:pPr>
    </w:lvl>
    <w:lvl w:ilvl="5" w:tplc="0409001B" w:tentative="1">
      <w:start w:val="1"/>
      <w:numFmt w:val="lowerRoman"/>
      <w:lvlText w:val="%6."/>
      <w:lvlJc w:val="right"/>
      <w:pPr>
        <w:ind w:left="6871" w:hanging="180"/>
      </w:pPr>
    </w:lvl>
    <w:lvl w:ilvl="6" w:tplc="0409000F" w:tentative="1">
      <w:start w:val="1"/>
      <w:numFmt w:val="decimal"/>
      <w:lvlText w:val="%7."/>
      <w:lvlJc w:val="left"/>
      <w:pPr>
        <w:ind w:left="7591" w:hanging="360"/>
      </w:pPr>
    </w:lvl>
    <w:lvl w:ilvl="7" w:tplc="04090019" w:tentative="1">
      <w:start w:val="1"/>
      <w:numFmt w:val="lowerLetter"/>
      <w:lvlText w:val="%8."/>
      <w:lvlJc w:val="left"/>
      <w:pPr>
        <w:ind w:left="8311" w:hanging="360"/>
      </w:pPr>
    </w:lvl>
    <w:lvl w:ilvl="8" w:tplc="0409001B" w:tentative="1">
      <w:start w:val="1"/>
      <w:numFmt w:val="lowerRoman"/>
      <w:lvlText w:val="%9."/>
      <w:lvlJc w:val="right"/>
      <w:pPr>
        <w:ind w:left="9031" w:hanging="180"/>
      </w:pPr>
    </w:lvl>
  </w:abstractNum>
  <w:abstractNum w:abstractNumId="8" w15:restartNumberingAfterBreak="0">
    <w:nsid w:val="75EC3E6F"/>
    <w:multiLevelType w:val="multilevel"/>
    <w:tmpl w:val="DB22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3"/>
  </w:num>
  <w:num w:numId="5">
    <w:abstractNumId w:val="6"/>
  </w:num>
  <w:num w:numId="6">
    <w:abstractNumId w:val="2"/>
  </w:num>
  <w:num w:numId="7">
    <w:abstractNumId w:val="8"/>
  </w:num>
  <w:num w:numId="8">
    <w:abstractNumId w:val="4"/>
  </w:num>
  <w:num w:numId="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656"/>
    <w:rsid w:val="00001333"/>
    <w:rsid w:val="0000204A"/>
    <w:rsid w:val="00002144"/>
    <w:rsid w:val="00003C7F"/>
    <w:rsid w:val="00003D6A"/>
    <w:rsid w:val="00004AF6"/>
    <w:rsid w:val="0000530E"/>
    <w:rsid w:val="00005B0C"/>
    <w:rsid w:val="0000679B"/>
    <w:rsid w:val="00006E08"/>
    <w:rsid w:val="00007431"/>
    <w:rsid w:val="000079A5"/>
    <w:rsid w:val="00007E47"/>
    <w:rsid w:val="00010153"/>
    <w:rsid w:val="000101CF"/>
    <w:rsid w:val="0001024C"/>
    <w:rsid w:val="00010FFF"/>
    <w:rsid w:val="000112EA"/>
    <w:rsid w:val="00012A79"/>
    <w:rsid w:val="00013B2C"/>
    <w:rsid w:val="00014664"/>
    <w:rsid w:val="00015AC9"/>
    <w:rsid w:val="00015D9A"/>
    <w:rsid w:val="00016999"/>
    <w:rsid w:val="00016B3F"/>
    <w:rsid w:val="000177C0"/>
    <w:rsid w:val="00017933"/>
    <w:rsid w:val="00017A76"/>
    <w:rsid w:val="000205CE"/>
    <w:rsid w:val="000206DB"/>
    <w:rsid w:val="00020DD3"/>
    <w:rsid w:val="00022099"/>
    <w:rsid w:val="00022374"/>
    <w:rsid w:val="00022AEA"/>
    <w:rsid w:val="000233EB"/>
    <w:rsid w:val="00023504"/>
    <w:rsid w:val="00023745"/>
    <w:rsid w:val="00024148"/>
    <w:rsid w:val="0002517B"/>
    <w:rsid w:val="00026470"/>
    <w:rsid w:val="0002765B"/>
    <w:rsid w:val="000279A5"/>
    <w:rsid w:val="000279F7"/>
    <w:rsid w:val="00027A90"/>
    <w:rsid w:val="00027DCD"/>
    <w:rsid w:val="00027F50"/>
    <w:rsid w:val="0003020C"/>
    <w:rsid w:val="00030613"/>
    <w:rsid w:val="00030875"/>
    <w:rsid w:val="00030EF0"/>
    <w:rsid w:val="000318CF"/>
    <w:rsid w:val="000338C2"/>
    <w:rsid w:val="000359C0"/>
    <w:rsid w:val="00035BF8"/>
    <w:rsid w:val="00036A72"/>
    <w:rsid w:val="0003736B"/>
    <w:rsid w:val="00037DEF"/>
    <w:rsid w:val="00042BA4"/>
    <w:rsid w:val="00043692"/>
    <w:rsid w:val="00044E71"/>
    <w:rsid w:val="0004511A"/>
    <w:rsid w:val="000451B4"/>
    <w:rsid w:val="00045459"/>
    <w:rsid w:val="000474E5"/>
    <w:rsid w:val="00052493"/>
    <w:rsid w:val="00053F65"/>
    <w:rsid w:val="000548AB"/>
    <w:rsid w:val="00055F78"/>
    <w:rsid w:val="000562C9"/>
    <w:rsid w:val="000562F0"/>
    <w:rsid w:val="00056977"/>
    <w:rsid w:val="00056BFA"/>
    <w:rsid w:val="000576D4"/>
    <w:rsid w:val="000610D5"/>
    <w:rsid w:val="00061FA6"/>
    <w:rsid w:val="000626F0"/>
    <w:rsid w:val="00063A1B"/>
    <w:rsid w:val="00064222"/>
    <w:rsid w:val="000646C1"/>
    <w:rsid w:val="000655EF"/>
    <w:rsid w:val="00065A5A"/>
    <w:rsid w:val="000663F9"/>
    <w:rsid w:val="00066B18"/>
    <w:rsid w:val="00066D22"/>
    <w:rsid w:val="00070CCF"/>
    <w:rsid w:val="00073BF7"/>
    <w:rsid w:val="0007477B"/>
    <w:rsid w:val="00074EA0"/>
    <w:rsid w:val="000756D3"/>
    <w:rsid w:val="00076466"/>
    <w:rsid w:val="00076DA8"/>
    <w:rsid w:val="00076F19"/>
    <w:rsid w:val="000772E3"/>
    <w:rsid w:val="00080231"/>
    <w:rsid w:val="0008025E"/>
    <w:rsid w:val="0008193F"/>
    <w:rsid w:val="000824A0"/>
    <w:rsid w:val="0008361E"/>
    <w:rsid w:val="00084064"/>
    <w:rsid w:val="000840EC"/>
    <w:rsid w:val="000842A9"/>
    <w:rsid w:val="0008440A"/>
    <w:rsid w:val="00084584"/>
    <w:rsid w:val="0008482A"/>
    <w:rsid w:val="00086C94"/>
    <w:rsid w:val="000901A2"/>
    <w:rsid w:val="000911BC"/>
    <w:rsid w:val="00091889"/>
    <w:rsid w:val="00091D45"/>
    <w:rsid w:val="000920CA"/>
    <w:rsid w:val="000926E6"/>
    <w:rsid w:val="0009299F"/>
    <w:rsid w:val="00092F5E"/>
    <w:rsid w:val="00093D79"/>
    <w:rsid w:val="00093FFC"/>
    <w:rsid w:val="00094916"/>
    <w:rsid w:val="00094A03"/>
    <w:rsid w:val="00096AD2"/>
    <w:rsid w:val="000973D5"/>
    <w:rsid w:val="000975FA"/>
    <w:rsid w:val="00097BF5"/>
    <w:rsid w:val="000A0288"/>
    <w:rsid w:val="000A157C"/>
    <w:rsid w:val="000A36EA"/>
    <w:rsid w:val="000A3BAA"/>
    <w:rsid w:val="000A3E17"/>
    <w:rsid w:val="000A49EB"/>
    <w:rsid w:val="000A4D2E"/>
    <w:rsid w:val="000A63EF"/>
    <w:rsid w:val="000A696E"/>
    <w:rsid w:val="000B1604"/>
    <w:rsid w:val="000B1BCE"/>
    <w:rsid w:val="000B3BCE"/>
    <w:rsid w:val="000B489E"/>
    <w:rsid w:val="000B51B0"/>
    <w:rsid w:val="000C05E6"/>
    <w:rsid w:val="000C06EC"/>
    <w:rsid w:val="000C0A66"/>
    <w:rsid w:val="000C0B7D"/>
    <w:rsid w:val="000C4776"/>
    <w:rsid w:val="000C574B"/>
    <w:rsid w:val="000C6361"/>
    <w:rsid w:val="000C7085"/>
    <w:rsid w:val="000C75C6"/>
    <w:rsid w:val="000C7B6C"/>
    <w:rsid w:val="000D01A2"/>
    <w:rsid w:val="000D20F5"/>
    <w:rsid w:val="000D356D"/>
    <w:rsid w:val="000D3612"/>
    <w:rsid w:val="000D3A8B"/>
    <w:rsid w:val="000D4ADF"/>
    <w:rsid w:val="000D4FF4"/>
    <w:rsid w:val="000D5388"/>
    <w:rsid w:val="000D53BD"/>
    <w:rsid w:val="000D6220"/>
    <w:rsid w:val="000E042A"/>
    <w:rsid w:val="000E09D7"/>
    <w:rsid w:val="000E0A38"/>
    <w:rsid w:val="000E1616"/>
    <w:rsid w:val="000E38AD"/>
    <w:rsid w:val="000E484E"/>
    <w:rsid w:val="000E619E"/>
    <w:rsid w:val="000E62EE"/>
    <w:rsid w:val="000E7DBA"/>
    <w:rsid w:val="000F01FC"/>
    <w:rsid w:val="000F09ED"/>
    <w:rsid w:val="000F0A17"/>
    <w:rsid w:val="000F16AA"/>
    <w:rsid w:val="000F2144"/>
    <w:rsid w:val="000F23A1"/>
    <w:rsid w:val="000F25EF"/>
    <w:rsid w:val="000F343B"/>
    <w:rsid w:val="000F3B46"/>
    <w:rsid w:val="000F3B84"/>
    <w:rsid w:val="000F44D2"/>
    <w:rsid w:val="000F5F29"/>
    <w:rsid w:val="000F708E"/>
    <w:rsid w:val="000F7293"/>
    <w:rsid w:val="000F7DB8"/>
    <w:rsid w:val="001001B7"/>
    <w:rsid w:val="001012A5"/>
    <w:rsid w:val="00101471"/>
    <w:rsid w:val="001019BF"/>
    <w:rsid w:val="00101F4F"/>
    <w:rsid w:val="001036A3"/>
    <w:rsid w:val="001037BF"/>
    <w:rsid w:val="00103843"/>
    <w:rsid w:val="00104C91"/>
    <w:rsid w:val="00106A12"/>
    <w:rsid w:val="00106BA2"/>
    <w:rsid w:val="001078BA"/>
    <w:rsid w:val="00110CC2"/>
    <w:rsid w:val="00110D82"/>
    <w:rsid w:val="00112AD7"/>
    <w:rsid w:val="001135BB"/>
    <w:rsid w:val="0011469A"/>
    <w:rsid w:val="00114EFC"/>
    <w:rsid w:val="00115B6C"/>
    <w:rsid w:val="00115BCC"/>
    <w:rsid w:val="0011603F"/>
    <w:rsid w:val="001175D2"/>
    <w:rsid w:val="00120A8E"/>
    <w:rsid w:val="00121540"/>
    <w:rsid w:val="00121D75"/>
    <w:rsid w:val="00122444"/>
    <w:rsid w:val="00122BC1"/>
    <w:rsid w:val="00122E2B"/>
    <w:rsid w:val="00123E40"/>
    <w:rsid w:val="001241EF"/>
    <w:rsid w:val="001250CB"/>
    <w:rsid w:val="001252D3"/>
    <w:rsid w:val="0012547C"/>
    <w:rsid w:val="001256FA"/>
    <w:rsid w:val="00127195"/>
    <w:rsid w:val="001308F5"/>
    <w:rsid w:val="00131419"/>
    <w:rsid w:val="001315F4"/>
    <w:rsid w:val="00131A63"/>
    <w:rsid w:val="00131C45"/>
    <w:rsid w:val="001321CD"/>
    <w:rsid w:val="0013347F"/>
    <w:rsid w:val="0013392A"/>
    <w:rsid w:val="001346E6"/>
    <w:rsid w:val="00134E6B"/>
    <w:rsid w:val="00135399"/>
    <w:rsid w:val="001353A6"/>
    <w:rsid w:val="001378D3"/>
    <w:rsid w:val="00137B90"/>
    <w:rsid w:val="00140A0D"/>
    <w:rsid w:val="001411EA"/>
    <w:rsid w:val="00145A16"/>
    <w:rsid w:val="00146084"/>
    <w:rsid w:val="00146312"/>
    <w:rsid w:val="001466A6"/>
    <w:rsid w:val="00146C4D"/>
    <w:rsid w:val="00146CA9"/>
    <w:rsid w:val="00146F50"/>
    <w:rsid w:val="001476A7"/>
    <w:rsid w:val="00151E4C"/>
    <w:rsid w:val="00151F9E"/>
    <w:rsid w:val="00152337"/>
    <w:rsid w:val="001531FC"/>
    <w:rsid w:val="00153CD0"/>
    <w:rsid w:val="00154B22"/>
    <w:rsid w:val="00154BEF"/>
    <w:rsid w:val="00154F44"/>
    <w:rsid w:val="00155A4A"/>
    <w:rsid w:val="00156193"/>
    <w:rsid w:val="00156997"/>
    <w:rsid w:val="001569A5"/>
    <w:rsid w:val="001579E8"/>
    <w:rsid w:val="00160CA0"/>
    <w:rsid w:val="001619F5"/>
    <w:rsid w:val="00161F53"/>
    <w:rsid w:val="00162ACC"/>
    <w:rsid w:val="001635FC"/>
    <w:rsid w:val="001636B4"/>
    <w:rsid w:val="0016484B"/>
    <w:rsid w:val="001664DA"/>
    <w:rsid w:val="001667DC"/>
    <w:rsid w:val="00166DB2"/>
    <w:rsid w:val="00166E8D"/>
    <w:rsid w:val="00167B5B"/>
    <w:rsid w:val="001708A5"/>
    <w:rsid w:val="00170EAB"/>
    <w:rsid w:val="001711A0"/>
    <w:rsid w:val="00171951"/>
    <w:rsid w:val="00171A8B"/>
    <w:rsid w:val="00172338"/>
    <w:rsid w:val="00173DD0"/>
    <w:rsid w:val="001742D3"/>
    <w:rsid w:val="00174EC7"/>
    <w:rsid w:val="0017525D"/>
    <w:rsid w:val="001758FF"/>
    <w:rsid w:val="00177306"/>
    <w:rsid w:val="00177A56"/>
    <w:rsid w:val="00177C12"/>
    <w:rsid w:val="00177C82"/>
    <w:rsid w:val="00180140"/>
    <w:rsid w:val="00180B29"/>
    <w:rsid w:val="00181ACC"/>
    <w:rsid w:val="00181D33"/>
    <w:rsid w:val="001828B5"/>
    <w:rsid w:val="001832F2"/>
    <w:rsid w:val="001836A8"/>
    <w:rsid w:val="00183A55"/>
    <w:rsid w:val="00183FE2"/>
    <w:rsid w:val="00184736"/>
    <w:rsid w:val="001850F9"/>
    <w:rsid w:val="00186105"/>
    <w:rsid w:val="001868DA"/>
    <w:rsid w:val="0018760D"/>
    <w:rsid w:val="00190C8D"/>
    <w:rsid w:val="0019233E"/>
    <w:rsid w:val="00192C86"/>
    <w:rsid w:val="0019390C"/>
    <w:rsid w:val="00193F42"/>
    <w:rsid w:val="00194DB9"/>
    <w:rsid w:val="001952C1"/>
    <w:rsid w:val="001952E0"/>
    <w:rsid w:val="0019550B"/>
    <w:rsid w:val="001959B4"/>
    <w:rsid w:val="00195B49"/>
    <w:rsid w:val="001965A5"/>
    <w:rsid w:val="00196AFD"/>
    <w:rsid w:val="001972CF"/>
    <w:rsid w:val="00197534"/>
    <w:rsid w:val="001A039C"/>
    <w:rsid w:val="001A1635"/>
    <w:rsid w:val="001A41F7"/>
    <w:rsid w:val="001A5307"/>
    <w:rsid w:val="001A62F9"/>
    <w:rsid w:val="001A65DB"/>
    <w:rsid w:val="001A6AA2"/>
    <w:rsid w:val="001A70B6"/>
    <w:rsid w:val="001A7492"/>
    <w:rsid w:val="001B1D36"/>
    <w:rsid w:val="001B1EAE"/>
    <w:rsid w:val="001B1F7B"/>
    <w:rsid w:val="001B23EA"/>
    <w:rsid w:val="001B23F2"/>
    <w:rsid w:val="001B327B"/>
    <w:rsid w:val="001B390C"/>
    <w:rsid w:val="001B3B78"/>
    <w:rsid w:val="001B3C36"/>
    <w:rsid w:val="001B3DD1"/>
    <w:rsid w:val="001B4DD2"/>
    <w:rsid w:val="001B5EBC"/>
    <w:rsid w:val="001B5F2A"/>
    <w:rsid w:val="001B63EC"/>
    <w:rsid w:val="001B7DB8"/>
    <w:rsid w:val="001C1CD5"/>
    <w:rsid w:val="001C21BB"/>
    <w:rsid w:val="001C2202"/>
    <w:rsid w:val="001C2A36"/>
    <w:rsid w:val="001C32A3"/>
    <w:rsid w:val="001C39CE"/>
    <w:rsid w:val="001C3D43"/>
    <w:rsid w:val="001C3F7F"/>
    <w:rsid w:val="001C43D8"/>
    <w:rsid w:val="001C5307"/>
    <w:rsid w:val="001C5E50"/>
    <w:rsid w:val="001C6267"/>
    <w:rsid w:val="001C7900"/>
    <w:rsid w:val="001D0DC0"/>
    <w:rsid w:val="001D0F4B"/>
    <w:rsid w:val="001D1DD7"/>
    <w:rsid w:val="001D2C59"/>
    <w:rsid w:val="001D2FFE"/>
    <w:rsid w:val="001D327D"/>
    <w:rsid w:val="001D3430"/>
    <w:rsid w:val="001D41D0"/>
    <w:rsid w:val="001D475A"/>
    <w:rsid w:val="001D532B"/>
    <w:rsid w:val="001D541C"/>
    <w:rsid w:val="001D68D4"/>
    <w:rsid w:val="001D7843"/>
    <w:rsid w:val="001E0AFF"/>
    <w:rsid w:val="001E13AD"/>
    <w:rsid w:val="001E16BF"/>
    <w:rsid w:val="001E3C4F"/>
    <w:rsid w:val="001E4249"/>
    <w:rsid w:val="001E472E"/>
    <w:rsid w:val="001E4D4E"/>
    <w:rsid w:val="001E5CFB"/>
    <w:rsid w:val="001E5E41"/>
    <w:rsid w:val="001E616A"/>
    <w:rsid w:val="001E6179"/>
    <w:rsid w:val="001E6333"/>
    <w:rsid w:val="001E740A"/>
    <w:rsid w:val="001E7AC1"/>
    <w:rsid w:val="001F0CAF"/>
    <w:rsid w:val="001F2C00"/>
    <w:rsid w:val="001F3206"/>
    <w:rsid w:val="001F332E"/>
    <w:rsid w:val="001F3DB8"/>
    <w:rsid w:val="001F4786"/>
    <w:rsid w:val="001F5471"/>
    <w:rsid w:val="001F59B6"/>
    <w:rsid w:val="001F7A24"/>
    <w:rsid w:val="001F7B76"/>
    <w:rsid w:val="00201C5D"/>
    <w:rsid w:val="00201DDC"/>
    <w:rsid w:val="0020280A"/>
    <w:rsid w:val="0020330D"/>
    <w:rsid w:val="00203921"/>
    <w:rsid w:val="002041E8"/>
    <w:rsid w:val="00205CA1"/>
    <w:rsid w:val="00206602"/>
    <w:rsid w:val="00210925"/>
    <w:rsid w:val="00210AFF"/>
    <w:rsid w:val="00210D9D"/>
    <w:rsid w:val="0021237C"/>
    <w:rsid w:val="00214003"/>
    <w:rsid w:val="002147A6"/>
    <w:rsid w:val="00214F71"/>
    <w:rsid w:val="00215745"/>
    <w:rsid w:val="00215B65"/>
    <w:rsid w:val="002174C8"/>
    <w:rsid w:val="002201F1"/>
    <w:rsid w:val="00220ADA"/>
    <w:rsid w:val="00220BC0"/>
    <w:rsid w:val="0022109B"/>
    <w:rsid w:val="0022129C"/>
    <w:rsid w:val="00223163"/>
    <w:rsid w:val="00225860"/>
    <w:rsid w:val="002264AE"/>
    <w:rsid w:val="0022741E"/>
    <w:rsid w:val="00227488"/>
    <w:rsid w:val="00227ED2"/>
    <w:rsid w:val="002301F2"/>
    <w:rsid w:val="00230B8E"/>
    <w:rsid w:val="00233300"/>
    <w:rsid w:val="00233D97"/>
    <w:rsid w:val="00234966"/>
    <w:rsid w:val="00234B99"/>
    <w:rsid w:val="00234DA9"/>
    <w:rsid w:val="00236595"/>
    <w:rsid w:val="002365B6"/>
    <w:rsid w:val="0023678E"/>
    <w:rsid w:val="002367B4"/>
    <w:rsid w:val="00236EC6"/>
    <w:rsid w:val="00237894"/>
    <w:rsid w:val="00240CF4"/>
    <w:rsid w:val="00240F88"/>
    <w:rsid w:val="00241E0E"/>
    <w:rsid w:val="00242733"/>
    <w:rsid w:val="0024392F"/>
    <w:rsid w:val="002449E5"/>
    <w:rsid w:val="00244A87"/>
    <w:rsid w:val="0024577B"/>
    <w:rsid w:val="002460C5"/>
    <w:rsid w:val="0024662A"/>
    <w:rsid w:val="00246917"/>
    <w:rsid w:val="00246BA4"/>
    <w:rsid w:val="0025191C"/>
    <w:rsid w:val="002527AA"/>
    <w:rsid w:val="0025350D"/>
    <w:rsid w:val="00256DBB"/>
    <w:rsid w:val="00256EA8"/>
    <w:rsid w:val="00260820"/>
    <w:rsid w:val="002614A8"/>
    <w:rsid w:val="0026190C"/>
    <w:rsid w:val="00261DF2"/>
    <w:rsid w:val="002626E4"/>
    <w:rsid w:val="002637E9"/>
    <w:rsid w:val="00263AE6"/>
    <w:rsid w:val="0026413A"/>
    <w:rsid w:val="0026509E"/>
    <w:rsid w:val="00265F83"/>
    <w:rsid w:val="002675C2"/>
    <w:rsid w:val="0027043E"/>
    <w:rsid w:val="002717BC"/>
    <w:rsid w:val="00271BC2"/>
    <w:rsid w:val="00273009"/>
    <w:rsid w:val="002731E5"/>
    <w:rsid w:val="002747F2"/>
    <w:rsid w:val="002753B5"/>
    <w:rsid w:val="002754C4"/>
    <w:rsid w:val="002762C1"/>
    <w:rsid w:val="0027665C"/>
    <w:rsid w:val="0027674B"/>
    <w:rsid w:val="00276CA6"/>
    <w:rsid w:val="00276D05"/>
    <w:rsid w:val="00277B32"/>
    <w:rsid w:val="00280AC5"/>
    <w:rsid w:val="00281C30"/>
    <w:rsid w:val="0028239E"/>
    <w:rsid w:val="00282A47"/>
    <w:rsid w:val="0028300C"/>
    <w:rsid w:val="00285F77"/>
    <w:rsid w:val="002909F4"/>
    <w:rsid w:val="00290A64"/>
    <w:rsid w:val="002924B1"/>
    <w:rsid w:val="00292DFA"/>
    <w:rsid w:val="0029356D"/>
    <w:rsid w:val="0029367B"/>
    <w:rsid w:val="002941E9"/>
    <w:rsid w:val="00294945"/>
    <w:rsid w:val="002959F4"/>
    <w:rsid w:val="00296904"/>
    <w:rsid w:val="00296E0C"/>
    <w:rsid w:val="002973D8"/>
    <w:rsid w:val="002A0237"/>
    <w:rsid w:val="002A1A61"/>
    <w:rsid w:val="002A5E3A"/>
    <w:rsid w:val="002A6C47"/>
    <w:rsid w:val="002A732A"/>
    <w:rsid w:val="002A7EED"/>
    <w:rsid w:val="002B00D3"/>
    <w:rsid w:val="002B0B7A"/>
    <w:rsid w:val="002B30BC"/>
    <w:rsid w:val="002B312C"/>
    <w:rsid w:val="002B3FFD"/>
    <w:rsid w:val="002B46E9"/>
    <w:rsid w:val="002B4BC9"/>
    <w:rsid w:val="002B5262"/>
    <w:rsid w:val="002B5309"/>
    <w:rsid w:val="002B55B5"/>
    <w:rsid w:val="002B5D3F"/>
    <w:rsid w:val="002B657E"/>
    <w:rsid w:val="002B70D0"/>
    <w:rsid w:val="002B7551"/>
    <w:rsid w:val="002C07CF"/>
    <w:rsid w:val="002C1939"/>
    <w:rsid w:val="002C305E"/>
    <w:rsid w:val="002C4254"/>
    <w:rsid w:val="002C42A5"/>
    <w:rsid w:val="002C4736"/>
    <w:rsid w:val="002C6646"/>
    <w:rsid w:val="002C7B7D"/>
    <w:rsid w:val="002C7C3E"/>
    <w:rsid w:val="002C7E4D"/>
    <w:rsid w:val="002C7E67"/>
    <w:rsid w:val="002D0304"/>
    <w:rsid w:val="002D0976"/>
    <w:rsid w:val="002D1434"/>
    <w:rsid w:val="002D1897"/>
    <w:rsid w:val="002D230C"/>
    <w:rsid w:val="002D3766"/>
    <w:rsid w:val="002D4151"/>
    <w:rsid w:val="002D4FE9"/>
    <w:rsid w:val="002D58F8"/>
    <w:rsid w:val="002D6178"/>
    <w:rsid w:val="002D6D62"/>
    <w:rsid w:val="002D7961"/>
    <w:rsid w:val="002E070B"/>
    <w:rsid w:val="002E11DE"/>
    <w:rsid w:val="002E1A51"/>
    <w:rsid w:val="002E1AAB"/>
    <w:rsid w:val="002E2A31"/>
    <w:rsid w:val="002E3943"/>
    <w:rsid w:val="002E3EF1"/>
    <w:rsid w:val="002E552D"/>
    <w:rsid w:val="002E5A9B"/>
    <w:rsid w:val="002E5BC2"/>
    <w:rsid w:val="002E5DFE"/>
    <w:rsid w:val="002E684A"/>
    <w:rsid w:val="002E7418"/>
    <w:rsid w:val="002E7A02"/>
    <w:rsid w:val="002F0C40"/>
    <w:rsid w:val="002F1079"/>
    <w:rsid w:val="002F28AB"/>
    <w:rsid w:val="002F42B0"/>
    <w:rsid w:val="002F477D"/>
    <w:rsid w:val="002F4953"/>
    <w:rsid w:val="002F4A5C"/>
    <w:rsid w:val="002F5DB6"/>
    <w:rsid w:val="002F5F25"/>
    <w:rsid w:val="002F622C"/>
    <w:rsid w:val="002F6479"/>
    <w:rsid w:val="002F74A7"/>
    <w:rsid w:val="002F7C35"/>
    <w:rsid w:val="002F7C6C"/>
    <w:rsid w:val="00300B96"/>
    <w:rsid w:val="00302197"/>
    <w:rsid w:val="00302A3C"/>
    <w:rsid w:val="00302E7F"/>
    <w:rsid w:val="0030402E"/>
    <w:rsid w:val="003045A6"/>
    <w:rsid w:val="00305049"/>
    <w:rsid w:val="00306A3D"/>
    <w:rsid w:val="00310530"/>
    <w:rsid w:val="003107F1"/>
    <w:rsid w:val="00310BA5"/>
    <w:rsid w:val="00311B13"/>
    <w:rsid w:val="00311F48"/>
    <w:rsid w:val="003123BB"/>
    <w:rsid w:val="00312552"/>
    <w:rsid w:val="00313064"/>
    <w:rsid w:val="00314DE2"/>
    <w:rsid w:val="003173D1"/>
    <w:rsid w:val="00317ADE"/>
    <w:rsid w:val="003209E1"/>
    <w:rsid w:val="00322371"/>
    <w:rsid w:val="0032238A"/>
    <w:rsid w:val="00323F3E"/>
    <w:rsid w:val="00324B93"/>
    <w:rsid w:val="00325319"/>
    <w:rsid w:val="00325765"/>
    <w:rsid w:val="003258C1"/>
    <w:rsid w:val="00326075"/>
    <w:rsid w:val="00326BF4"/>
    <w:rsid w:val="00327245"/>
    <w:rsid w:val="00327B10"/>
    <w:rsid w:val="00330BFE"/>
    <w:rsid w:val="003323DF"/>
    <w:rsid w:val="0033276B"/>
    <w:rsid w:val="00332F51"/>
    <w:rsid w:val="003331F8"/>
    <w:rsid w:val="003342AA"/>
    <w:rsid w:val="0033469F"/>
    <w:rsid w:val="003363CF"/>
    <w:rsid w:val="00336764"/>
    <w:rsid w:val="00336F11"/>
    <w:rsid w:val="003375AF"/>
    <w:rsid w:val="0034114E"/>
    <w:rsid w:val="00342479"/>
    <w:rsid w:val="003428A2"/>
    <w:rsid w:val="00342A31"/>
    <w:rsid w:val="00342B85"/>
    <w:rsid w:val="00344A54"/>
    <w:rsid w:val="00345DF2"/>
    <w:rsid w:val="00346AAD"/>
    <w:rsid w:val="00347CFF"/>
    <w:rsid w:val="00350855"/>
    <w:rsid w:val="00350B32"/>
    <w:rsid w:val="00351CBB"/>
    <w:rsid w:val="00351FFF"/>
    <w:rsid w:val="00352135"/>
    <w:rsid w:val="00354532"/>
    <w:rsid w:val="0035457A"/>
    <w:rsid w:val="00354C86"/>
    <w:rsid w:val="00354DE0"/>
    <w:rsid w:val="00355F2A"/>
    <w:rsid w:val="0036009C"/>
    <w:rsid w:val="003606C3"/>
    <w:rsid w:val="003607CC"/>
    <w:rsid w:val="003609A9"/>
    <w:rsid w:val="0036233D"/>
    <w:rsid w:val="00362DF7"/>
    <w:rsid w:val="0036324A"/>
    <w:rsid w:val="00363767"/>
    <w:rsid w:val="003665AD"/>
    <w:rsid w:val="00366AE1"/>
    <w:rsid w:val="003672A9"/>
    <w:rsid w:val="00367406"/>
    <w:rsid w:val="00367F33"/>
    <w:rsid w:val="00367F5D"/>
    <w:rsid w:val="003709D7"/>
    <w:rsid w:val="0037151E"/>
    <w:rsid w:val="003721F1"/>
    <w:rsid w:val="003726CE"/>
    <w:rsid w:val="00372EB8"/>
    <w:rsid w:val="00373729"/>
    <w:rsid w:val="003738A3"/>
    <w:rsid w:val="00373A6D"/>
    <w:rsid w:val="00374123"/>
    <w:rsid w:val="003750D8"/>
    <w:rsid w:val="00375AF0"/>
    <w:rsid w:val="003774D4"/>
    <w:rsid w:val="003776F6"/>
    <w:rsid w:val="003776FB"/>
    <w:rsid w:val="0038191F"/>
    <w:rsid w:val="003822A1"/>
    <w:rsid w:val="0038252C"/>
    <w:rsid w:val="003859AE"/>
    <w:rsid w:val="003862C9"/>
    <w:rsid w:val="00386389"/>
    <w:rsid w:val="00391101"/>
    <w:rsid w:val="003923E1"/>
    <w:rsid w:val="003936B4"/>
    <w:rsid w:val="00393793"/>
    <w:rsid w:val="003944C3"/>
    <w:rsid w:val="00396900"/>
    <w:rsid w:val="00396AB3"/>
    <w:rsid w:val="003A030B"/>
    <w:rsid w:val="003A0324"/>
    <w:rsid w:val="003A0E87"/>
    <w:rsid w:val="003A1AB7"/>
    <w:rsid w:val="003A1C23"/>
    <w:rsid w:val="003A2CFC"/>
    <w:rsid w:val="003A2D64"/>
    <w:rsid w:val="003A436F"/>
    <w:rsid w:val="003A4544"/>
    <w:rsid w:val="003A4A54"/>
    <w:rsid w:val="003A4BCD"/>
    <w:rsid w:val="003A4FE5"/>
    <w:rsid w:val="003A54E0"/>
    <w:rsid w:val="003A67BE"/>
    <w:rsid w:val="003B2A40"/>
    <w:rsid w:val="003B3950"/>
    <w:rsid w:val="003B3F86"/>
    <w:rsid w:val="003B4A54"/>
    <w:rsid w:val="003B547E"/>
    <w:rsid w:val="003B561A"/>
    <w:rsid w:val="003B63AF"/>
    <w:rsid w:val="003B684C"/>
    <w:rsid w:val="003B6912"/>
    <w:rsid w:val="003B72A3"/>
    <w:rsid w:val="003B7E7D"/>
    <w:rsid w:val="003C0285"/>
    <w:rsid w:val="003C0336"/>
    <w:rsid w:val="003C0BD7"/>
    <w:rsid w:val="003C2248"/>
    <w:rsid w:val="003C2641"/>
    <w:rsid w:val="003C4873"/>
    <w:rsid w:val="003C5AF6"/>
    <w:rsid w:val="003C6469"/>
    <w:rsid w:val="003C745E"/>
    <w:rsid w:val="003C7F06"/>
    <w:rsid w:val="003D0898"/>
    <w:rsid w:val="003D0978"/>
    <w:rsid w:val="003D0F46"/>
    <w:rsid w:val="003D227E"/>
    <w:rsid w:val="003D3663"/>
    <w:rsid w:val="003D4939"/>
    <w:rsid w:val="003D4AE1"/>
    <w:rsid w:val="003D51E1"/>
    <w:rsid w:val="003D5E32"/>
    <w:rsid w:val="003D65AB"/>
    <w:rsid w:val="003D738E"/>
    <w:rsid w:val="003D753B"/>
    <w:rsid w:val="003E2BA9"/>
    <w:rsid w:val="003E3812"/>
    <w:rsid w:val="003E3A32"/>
    <w:rsid w:val="003E4091"/>
    <w:rsid w:val="003E59E3"/>
    <w:rsid w:val="003E60BF"/>
    <w:rsid w:val="003E7EE9"/>
    <w:rsid w:val="003F167D"/>
    <w:rsid w:val="003F24D5"/>
    <w:rsid w:val="003F2D56"/>
    <w:rsid w:val="003F2F78"/>
    <w:rsid w:val="003F3994"/>
    <w:rsid w:val="003F418D"/>
    <w:rsid w:val="003F42C1"/>
    <w:rsid w:val="003F4939"/>
    <w:rsid w:val="003F4AB5"/>
    <w:rsid w:val="003F51E8"/>
    <w:rsid w:val="003F61E8"/>
    <w:rsid w:val="003F6F0D"/>
    <w:rsid w:val="003F76A9"/>
    <w:rsid w:val="003F79B3"/>
    <w:rsid w:val="00400749"/>
    <w:rsid w:val="00400C57"/>
    <w:rsid w:val="00400DA1"/>
    <w:rsid w:val="00401DBB"/>
    <w:rsid w:val="00402F37"/>
    <w:rsid w:val="00404466"/>
    <w:rsid w:val="00404726"/>
    <w:rsid w:val="00404947"/>
    <w:rsid w:val="00404B3E"/>
    <w:rsid w:val="00404E6C"/>
    <w:rsid w:val="00405232"/>
    <w:rsid w:val="00407126"/>
    <w:rsid w:val="00407192"/>
    <w:rsid w:val="0041026B"/>
    <w:rsid w:val="004128CF"/>
    <w:rsid w:val="00413133"/>
    <w:rsid w:val="00413C95"/>
    <w:rsid w:val="004144C9"/>
    <w:rsid w:val="004146B6"/>
    <w:rsid w:val="004147F9"/>
    <w:rsid w:val="00414D1C"/>
    <w:rsid w:val="00415400"/>
    <w:rsid w:val="00415F00"/>
    <w:rsid w:val="00416C29"/>
    <w:rsid w:val="00417B13"/>
    <w:rsid w:val="0042006D"/>
    <w:rsid w:val="00420D9E"/>
    <w:rsid w:val="004228DD"/>
    <w:rsid w:val="0042328E"/>
    <w:rsid w:val="004236FC"/>
    <w:rsid w:val="004239B9"/>
    <w:rsid w:val="004244CA"/>
    <w:rsid w:val="00424835"/>
    <w:rsid w:val="00426328"/>
    <w:rsid w:val="004268A1"/>
    <w:rsid w:val="00430161"/>
    <w:rsid w:val="004306E1"/>
    <w:rsid w:val="00430E20"/>
    <w:rsid w:val="004314A6"/>
    <w:rsid w:val="00431D74"/>
    <w:rsid w:val="00432843"/>
    <w:rsid w:val="00432C21"/>
    <w:rsid w:val="004338BF"/>
    <w:rsid w:val="004339D1"/>
    <w:rsid w:val="0043419B"/>
    <w:rsid w:val="004348FC"/>
    <w:rsid w:val="00434C1C"/>
    <w:rsid w:val="004355A0"/>
    <w:rsid w:val="0043576E"/>
    <w:rsid w:val="004377F8"/>
    <w:rsid w:val="00437EA2"/>
    <w:rsid w:val="00440AE3"/>
    <w:rsid w:val="004412FC"/>
    <w:rsid w:val="004448EB"/>
    <w:rsid w:val="00444A3B"/>
    <w:rsid w:val="004456A6"/>
    <w:rsid w:val="004461E5"/>
    <w:rsid w:val="00446EE8"/>
    <w:rsid w:val="00450A8D"/>
    <w:rsid w:val="0045152C"/>
    <w:rsid w:val="0045312B"/>
    <w:rsid w:val="00453D2E"/>
    <w:rsid w:val="00453D65"/>
    <w:rsid w:val="0045484A"/>
    <w:rsid w:val="0045512C"/>
    <w:rsid w:val="004553A0"/>
    <w:rsid w:val="00455655"/>
    <w:rsid w:val="004556BD"/>
    <w:rsid w:val="0045582F"/>
    <w:rsid w:val="004571D1"/>
    <w:rsid w:val="00457645"/>
    <w:rsid w:val="004603D2"/>
    <w:rsid w:val="00460DC5"/>
    <w:rsid w:val="00461019"/>
    <w:rsid w:val="004625F9"/>
    <w:rsid w:val="0046284D"/>
    <w:rsid w:val="00463832"/>
    <w:rsid w:val="00464C03"/>
    <w:rsid w:val="00465303"/>
    <w:rsid w:val="00465B01"/>
    <w:rsid w:val="00465ED1"/>
    <w:rsid w:val="0046606E"/>
    <w:rsid w:val="004665FF"/>
    <w:rsid w:val="00471F3A"/>
    <w:rsid w:val="004721AB"/>
    <w:rsid w:val="0047322E"/>
    <w:rsid w:val="00473C7D"/>
    <w:rsid w:val="00482D2A"/>
    <w:rsid w:val="00483332"/>
    <w:rsid w:val="00484853"/>
    <w:rsid w:val="004852F3"/>
    <w:rsid w:val="00485F2C"/>
    <w:rsid w:val="0048661E"/>
    <w:rsid w:val="00486724"/>
    <w:rsid w:val="00486EC9"/>
    <w:rsid w:val="0049018A"/>
    <w:rsid w:val="0049087E"/>
    <w:rsid w:val="0049140D"/>
    <w:rsid w:val="004917B1"/>
    <w:rsid w:val="00491CFB"/>
    <w:rsid w:val="00492287"/>
    <w:rsid w:val="00492745"/>
    <w:rsid w:val="00492ED6"/>
    <w:rsid w:val="0049423F"/>
    <w:rsid w:val="004944CC"/>
    <w:rsid w:val="00495BC0"/>
    <w:rsid w:val="00496FA4"/>
    <w:rsid w:val="00497209"/>
    <w:rsid w:val="00497BCA"/>
    <w:rsid w:val="00497BCD"/>
    <w:rsid w:val="00497CAB"/>
    <w:rsid w:val="004A01C7"/>
    <w:rsid w:val="004A0258"/>
    <w:rsid w:val="004A0629"/>
    <w:rsid w:val="004A136F"/>
    <w:rsid w:val="004A186C"/>
    <w:rsid w:val="004A1EE0"/>
    <w:rsid w:val="004A2CD4"/>
    <w:rsid w:val="004A3233"/>
    <w:rsid w:val="004A3B93"/>
    <w:rsid w:val="004A52E9"/>
    <w:rsid w:val="004A5B49"/>
    <w:rsid w:val="004B0D83"/>
    <w:rsid w:val="004B1066"/>
    <w:rsid w:val="004B10C9"/>
    <w:rsid w:val="004B1E3D"/>
    <w:rsid w:val="004B23FC"/>
    <w:rsid w:val="004B3A74"/>
    <w:rsid w:val="004B3C23"/>
    <w:rsid w:val="004B3D94"/>
    <w:rsid w:val="004B5C9F"/>
    <w:rsid w:val="004C0B62"/>
    <w:rsid w:val="004C2273"/>
    <w:rsid w:val="004C25EB"/>
    <w:rsid w:val="004C34B0"/>
    <w:rsid w:val="004C37B2"/>
    <w:rsid w:val="004C3A50"/>
    <w:rsid w:val="004C3D96"/>
    <w:rsid w:val="004C3E8C"/>
    <w:rsid w:val="004C4C1F"/>
    <w:rsid w:val="004C57A6"/>
    <w:rsid w:val="004C5F70"/>
    <w:rsid w:val="004C6989"/>
    <w:rsid w:val="004C6BBC"/>
    <w:rsid w:val="004C6F16"/>
    <w:rsid w:val="004C72A3"/>
    <w:rsid w:val="004D0180"/>
    <w:rsid w:val="004D1349"/>
    <w:rsid w:val="004D1C4E"/>
    <w:rsid w:val="004D305B"/>
    <w:rsid w:val="004D34E3"/>
    <w:rsid w:val="004D36CA"/>
    <w:rsid w:val="004D5A04"/>
    <w:rsid w:val="004D68D9"/>
    <w:rsid w:val="004D7081"/>
    <w:rsid w:val="004D7625"/>
    <w:rsid w:val="004D7651"/>
    <w:rsid w:val="004E15B2"/>
    <w:rsid w:val="004E1C93"/>
    <w:rsid w:val="004E3476"/>
    <w:rsid w:val="004E43B9"/>
    <w:rsid w:val="004E49D5"/>
    <w:rsid w:val="004E5A26"/>
    <w:rsid w:val="004E60D8"/>
    <w:rsid w:val="004E610E"/>
    <w:rsid w:val="004E6132"/>
    <w:rsid w:val="004E627A"/>
    <w:rsid w:val="004E673F"/>
    <w:rsid w:val="004E6BB7"/>
    <w:rsid w:val="004E7656"/>
    <w:rsid w:val="004E7C1B"/>
    <w:rsid w:val="004F04E2"/>
    <w:rsid w:val="004F15C7"/>
    <w:rsid w:val="004F1694"/>
    <w:rsid w:val="004F1C82"/>
    <w:rsid w:val="004F1FAD"/>
    <w:rsid w:val="004F3827"/>
    <w:rsid w:val="004F6503"/>
    <w:rsid w:val="004F6F4B"/>
    <w:rsid w:val="004F78BA"/>
    <w:rsid w:val="004F7B1A"/>
    <w:rsid w:val="005009C1"/>
    <w:rsid w:val="00500C70"/>
    <w:rsid w:val="0050116D"/>
    <w:rsid w:val="00501193"/>
    <w:rsid w:val="00501CEF"/>
    <w:rsid w:val="00501EF6"/>
    <w:rsid w:val="00502D81"/>
    <w:rsid w:val="00502F41"/>
    <w:rsid w:val="00503744"/>
    <w:rsid w:val="005037F9"/>
    <w:rsid w:val="00504F87"/>
    <w:rsid w:val="0050505C"/>
    <w:rsid w:val="00505AA3"/>
    <w:rsid w:val="00505F38"/>
    <w:rsid w:val="00506C77"/>
    <w:rsid w:val="0050758F"/>
    <w:rsid w:val="00507CB9"/>
    <w:rsid w:val="00510E02"/>
    <w:rsid w:val="005119C2"/>
    <w:rsid w:val="0051375A"/>
    <w:rsid w:val="00517C9A"/>
    <w:rsid w:val="00520299"/>
    <w:rsid w:val="0052329E"/>
    <w:rsid w:val="00523719"/>
    <w:rsid w:val="00523DDB"/>
    <w:rsid w:val="0052440C"/>
    <w:rsid w:val="0052515C"/>
    <w:rsid w:val="00525C1A"/>
    <w:rsid w:val="0052662D"/>
    <w:rsid w:val="00527E21"/>
    <w:rsid w:val="005306B1"/>
    <w:rsid w:val="00531EC6"/>
    <w:rsid w:val="0053210D"/>
    <w:rsid w:val="0053252A"/>
    <w:rsid w:val="00532A32"/>
    <w:rsid w:val="0053348F"/>
    <w:rsid w:val="005337C5"/>
    <w:rsid w:val="0053453A"/>
    <w:rsid w:val="0053494F"/>
    <w:rsid w:val="00534DE2"/>
    <w:rsid w:val="00536147"/>
    <w:rsid w:val="005365AC"/>
    <w:rsid w:val="00536C51"/>
    <w:rsid w:val="005374EA"/>
    <w:rsid w:val="00540A1F"/>
    <w:rsid w:val="00540D25"/>
    <w:rsid w:val="005411EF"/>
    <w:rsid w:val="00541229"/>
    <w:rsid w:val="005413F1"/>
    <w:rsid w:val="00541D94"/>
    <w:rsid w:val="0054435C"/>
    <w:rsid w:val="00547F19"/>
    <w:rsid w:val="00550F97"/>
    <w:rsid w:val="0055108E"/>
    <w:rsid w:val="00551506"/>
    <w:rsid w:val="0055273C"/>
    <w:rsid w:val="00552A77"/>
    <w:rsid w:val="005537DD"/>
    <w:rsid w:val="00553ED2"/>
    <w:rsid w:val="00554061"/>
    <w:rsid w:val="00554589"/>
    <w:rsid w:val="00554631"/>
    <w:rsid w:val="00554A5D"/>
    <w:rsid w:val="00555B56"/>
    <w:rsid w:val="005568E2"/>
    <w:rsid w:val="00556D96"/>
    <w:rsid w:val="005571A0"/>
    <w:rsid w:val="0055765E"/>
    <w:rsid w:val="0055788E"/>
    <w:rsid w:val="00557E43"/>
    <w:rsid w:val="005601C6"/>
    <w:rsid w:val="005609E8"/>
    <w:rsid w:val="005617F6"/>
    <w:rsid w:val="00561B1E"/>
    <w:rsid w:val="00561E68"/>
    <w:rsid w:val="00562A64"/>
    <w:rsid w:val="005633D0"/>
    <w:rsid w:val="005638C6"/>
    <w:rsid w:val="005638FB"/>
    <w:rsid w:val="00563C80"/>
    <w:rsid w:val="0056599F"/>
    <w:rsid w:val="00565C88"/>
    <w:rsid w:val="00565F6D"/>
    <w:rsid w:val="00566265"/>
    <w:rsid w:val="00566342"/>
    <w:rsid w:val="005666B6"/>
    <w:rsid w:val="00566F77"/>
    <w:rsid w:val="00567116"/>
    <w:rsid w:val="0057288A"/>
    <w:rsid w:val="005728A4"/>
    <w:rsid w:val="005739BB"/>
    <w:rsid w:val="00574019"/>
    <w:rsid w:val="005740AD"/>
    <w:rsid w:val="00574635"/>
    <w:rsid w:val="005757E2"/>
    <w:rsid w:val="00575D8D"/>
    <w:rsid w:val="00575EF9"/>
    <w:rsid w:val="00575F4D"/>
    <w:rsid w:val="005766BB"/>
    <w:rsid w:val="00577212"/>
    <w:rsid w:val="00577392"/>
    <w:rsid w:val="0058085B"/>
    <w:rsid w:val="00581168"/>
    <w:rsid w:val="00581178"/>
    <w:rsid w:val="005811B6"/>
    <w:rsid w:val="00581D2F"/>
    <w:rsid w:val="00584D33"/>
    <w:rsid w:val="00584FBC"/>
    <w:rsid w:val="00585A7F"/>
    <w:rsid w:val="00585AC6"/>
    <w:rsid w:val="005864BB"/>
    <w:rsid w:val="0058764F"/>
    <w:rsid w:val="00594618"/>
    <w:rsid w:val="00594B83"/>
    <w:rsid w:val="0059527B"/>
    <w:rsid w:val="00595878"/>
    <w:rsid w:val="0059587E"/>
    <w:rsid w:val="005A12CC"/>
    <w:rsid w:val="005A1D49"/>
    <w:rsid w:val="005A25A0"/>
    <w:rsid w:val="005A2745"/>
    <w:rsid w:val="005A2EE1"/>
    <w:rsid w:val="005A2FA4"/>
    <w:rsid w:val="005A3CF6"/>
    <w:rsid w:val="005A41C1"/>
    <w:rsid w:val="005A451F"/>
    <w:rsid w:val="005A5660"/>
    <w:rsid w:val="005A6700"/>
    <w:rsid w:val="005A68A8"/>
    <w:rsid w:val="005A7612"/>
    <w:rsid w:val="005B04CE"/>
    <w:rsid w:val="005B1CE9"/>
    <w:rsid w:val="005B277D"/>
    <w:rsid w:val="005B27FE"/>
    <w:rsid w:val="005B2B10"/>
    <w:rsid w:val="005B2DEE"/>
    <w:rsid w:val="005B3EB6"/>
    <w:rsid w:val="005B5594"/>
    <w:rsid w:val="005B5760"/>
    <w:rsid w:val="005B6523"/>
    <w:rsid w:val="005B6840"/>
    <w:rsid w:val="005B77B2"/>
    <w:rsid w:val="005B7FE7"/>
    <w:rsid w:val="005C01CF"/>
    <w:rsid w:val="005C0BB6"/>
    <w:rsid w:val="005C11A7"/>
    <w:rsid w:val="005C1568"/>
    <w:rsid w:val="005C2A92"/>
    <w:rsid w:val="005C2DEE"/>
    <w:rsid w:val="005C2FD2"/>
    <w:rsid w:val="005C32A4"/>
    <w:rsid w:val="005C32C9"/>
    <w:rsid w:val="005C39EF"/>
    <w:rsid w:val="005C3F57"/>
    <w:rsid w:val="005C41E8"/>
    <w:rsid w:val="005C4D7D"/>
    <w:rsid w:val="005C5A67"/>
    <w:rsid w:val="005C634C"/>
    <w:rsid w:val="005C676D"/>
    <w:rsid w:val="005C7B58"/>
    <w:rsid w:val="005C7E07"/>
    <w:rsid w:val="005D0181"/>
    <w:rsid w:val="005D201E"/>
    <w:rsid w:val="005D21D4"/>
    <w:rsid w:val="005D2F76"/>
    <w:rsid w:val="005D3D61"/>
    <w:rsid w:val="005D4E2D"/>
    <w:rsid w:val="005D54A8"/>
    <w:rsid w:val="005D56C2"/>
    <w:rsid w:val="005D623B"/>
    <w:rsid w:val="005D6730"/>
    <w:rsid w:val="005D6F91"/>
    <w:rsid w:val="005D73F5"/>
    <w:rsid w:val="005D7911"/>
    <w:rsid w:val="005D7CF4"/>
    <w:rsid w:val="005D7CF7"/>
    <w:rsid w:val="005E0DD0"/>
    <w:rsid w:val="005E1466"/>
    <w:rsid w:val="005E160A"/>
    <w:rsid w:val="005E2484"/>
    <w:rsid w:val="005E3561"/>
    <w:rsid w:val="005E3E5F"/>
    <w:rsid w:val="005E55CC"/>
    <w:rsid w:val="005E5D51"/>
    <w:rsid w:val="005E6630"/>
    <w:rsid w:val="005E663A"/>
    <w:rsid w:val="005E6648"/>
    <w:rsid w:val="005E779F"/>
    <w:rsid w:val="005F0598"/>
    <w:rsid w:val="005F12EB"/>
    <w:rsid w:val="005F3226"/>
    <w:rsid w:val="005F362B"/>
    <w:rsid w:val="005F3B6E"/>
    <w:rsid w:val="005F4AC4"/>
    <w:rsid w:val="005F4EC0"/>
    <w:rsid w:val="005F4EC1"/>
    <w:rsid w:val="005F519A"/>
    <w:rsid w:val="005F5C59"/>
    <w:rsid w:val="005F612A"/>
    <w:rsid w:val="005F6B4D"/>
    <w:rsid w:val="005F7BD6"/>
    <w:rsid w:val="00600179"/>
    <w:rsid w:val="0060035F"/>
    <w:rsid w:val="006018BA"/>
    <w:rsid w:val="00601E25"/>
    <w:rsid w:val="0060229C"/>
    <w:rsid w:val="00602640"/>
    <w:rsid w:val="006026FE"/>
    <w:rsid w:val="006041AE"/>
    <w:rsid w:val="006045AB"/>
    <w:rsid w:val="00605D5E"/>
    <w:rsid w:val="00605F8B"/>
    <w:rsid w:val="00606A06"/>
    <w:rsid w:val="0060711A"/>
    <w:rsid w:val="00607899"/>
    <w:rsid w:val="00607F14"/>
    <w:rsid w:val="00611635"/>
    <w:rsid w:val="0061190D"/>
    <w:rsid w:val="00611F32"/>
    <w:rsid w:val="00613241"/>
    <w:rsid w:val="00613AE1"/>
    <w:rsid w:val="00615D4F"/>
    <w:rsid w:val="006163E7"/>
    <w:rsid w:val="00616608"/>
    <w:rsid w:val="006172B2"/>
    <w:rsid w:val="00617807"/>
    <w:rsid w:val="00621FB5"/>
    <w:rsid w:val="006225FB"/>
    <w:rsid w:val="00623FD2"/>
    <w:rsid w:val="00625A2E"/>
    <w:rsid w:val="00626190"/>
    <w:rsid w:val="0062737A"/>
    <w:rsid w:val="00627610"/>
    <w:rsid w:val="0062799A"/>
    <w:rsid w:val="00630650"/>
    <w:rsid w:val="00630BBB"/>
    <w:rsid w:val="00631BBD"/>
    <w:rsid w:val="00631C92"/>
    <w:rsid w:val="00632063"/>
    <w:rsid w:val="00632395"/>
    <w:rsid w:val="006333C7"/>
    <w:rsid w:val="006333EC"/>
    <w:rsid w:val="00634A08"/>
    <w:rsid w:val="006350A8"/>
    <w:rsid w:val="0063527B"/>
    <w:rsid w:val="00635BEA"/>
    <w:rsid w:val="00635CC2"/>
    <w:rsid w:val="006377C1"/>
    <w:rsid w:val="006403F9"/>
    <w:rsid w:val="00642B20"/>
    <w:rsid w:val="0064453B"/>
    <w:rsid w:val="00645F7B"/>
    <w:rsid w:val="00646472"/>
    <w:rsid w:val="00650005"/>
    <w:rsid w:val="00651EEC"/>
    <w:rsid w:val="0065290E"/>
    <w:rsid w:val="00653225"/>
    <w:rsid w:val="006544A0"/>
    <w:rsid w:val="00655060"/>
    <w:rsid w:val="00655327"/>
    <w:rsid w:val="00655BEB"/>
    <w:rsid w:val="0065605C"/>
    <w:rsid w:val="00656D2F"/>
    <w:rsid w:val="006611DE"/>
    <w:rsid w:val="00661D0E"/>
    <w:rsid w:val="00662491"/>
    <w:rsid w:val="00662B94"/>
    <w:rsid w:val="00662BC3"/>
    <w:rsid w:val="00662D13"/>
    <w:rsid w:val="00662E44"/>
    <w:rsid w:val="00663A5A"/>
    <w:rsid w:val="00663BEC"/>
    <w:rsid w:val="00663C1C"/>
    <w:rsid w:val="00663F3E"/>
    <w:rsid w:val="006647C6"/>
    <w:rsid w:val="0066555C"/>
    <w:rsid w:val="00665FC5"/>
    <w:rsid w:val="00666029"/>
    <w:rsid w:val="00666098"/>
    <w:rsid w:val="00666263"/>
    <w:rsid w:val="0066639F"/>
    <w:rsid w:val="006667B1"/>
    <w:rsid w:val="00666F38"/>
    <w:rsid w:val="0067008B"/>
    <w:rsid w:val="00671548"/>
    <w:rsid w:val="00672107"/>
    <w:rsid w:val="00672300"/>
    <w:rsid w:val="00673ED7"/>
    <w:rsid w:val="00674CEA"/>
    <w:rsid w:val="0067577C"/>
    <w:rsid w:val="00676545"/>
    <w:rsid w:val="0067663D"/>
    <w:rsid w:val="006776D8"/>
    <w:rsid w:val="00677C0C"/>
    <w:rsid w:val="00681578"/>
    <w:rsid w:val="00681DC3"/>
    <w:rsid w:val="006824AB"/>
    <w:rsid w:val="00682E6D"/>
    <w:rsid w:val="00683B83"/>
    <w:rsid w:val="00683C05"/>
    <w:rsid w:val="00683D23"/>
    <w:rsid w:val="006841E3"/>
    <w:rsid w:val="00685D62"/>
    <w:rsid w:val="00686278"/>
    <w:rsid w:val="00686288"/>
    <w:rsid w:val="0068739A"/>
    <w:rsid w:val="00690DA4"/>
    <w:rsid w:val="0069224A"/>
    <w:rsid w:val="00693484"/>
    <w:rsid w:val="00694383"/>
    <w:rsid w:val="00695480"/>
    <w:rsid w:val="00695638"/>
    <w:rsid w:val="00696967"/>
    <w:rsid w:val="00697178"/>
    <w:rsid w:val="006A02DD"/>
    <w:rsid w:val="006A235D"/>
    <w:rsid w:val="006A23D4"/>
    <w:rsid w:val="006A3E1D"/>
    <w:rsid w:val="006A3FBE"/>
    <w:rsid w:val="006A4593"/>
    <w:rsid w:val="006A5C48"/>
    <w:rsid w:val="006A703A"/>
    <w:rsid w:val="006A773E"/>
    <w:rsid w:val="006A7A57"/>
    <w:rsid w:val="006A7DB4"/>
    <w:rsid w:val="006B0A7C"/>
    <w:rsid w:val="006B0E0B"/>
    <w:rsid w:val="006B2711"/>
    <w:rsid w:val="006B292F"/>
    <w:rsid w:val="006B496F"/>
    <w:rsid w:val="006B4E09"/>
    <w:rsid w:val="006B60D6"/>
    <w:rsid w:val="006B6504"/>
    <w:rsid w:val="006B72C5"/>
    <w:rsid w:val="006B76D5"/>
    <w:rsid w:val="006B7EF3"/>
    <w:rsid w:val="006C00D3"/>
    <w:rsid w:val="006C0BCA"/>
    <w:rsid w:val="006C14DB"/>
    <w:rsid w:val="006C30DB"/>
    <w:rsid w:val="006C3245"/>
    <w:rsid w:val="006C37C3"/>
    <w:rsid w:val="006C3F1F"/>
    <w:rsid w:val="006C6A99"/>
    <w:rsid w:val="006C6C32"/>
    <w:rsid w:val="006C7760"/>
    <w:rsid w:val="006D00CA"/>
    <w:rsid w:val="006D0930"/>
    <w:rsid w:val="006D141D"/>
    <w:rsid w:val="006D19B6"/>
    <w:rsid w:val="006D2FED"/>
    <w:rsid w:val="006D3012"/>
    <w:rsid w:val="006D42F4"/>
    <w:rsid w:val="006D431D"/>
    <w:rsid w:val="006D4623"/>
    <w:rsid w:val="006D5BB4"/>
    <w:rsid w:val="006D6101"/>
    <w:rsid w:val="006D7A34"/>
    <w:rsid w:val="006E0997"/>
    <w:rsid w:val="006E0F44"/>
    <w:rsid w:val="006E2121"/>
    <w:rsid w:val="006E31E0"/>
    <w:rsid w:val="006E595E"/>
    <w:rsid w:val="006E5DAB"/>
    <w:rsid w:val="006E6446"/>
    <w:rsid w:val="006E7614"/>
    <w:rsid w:val="006E7DD5"/>
    <w:rsid w:val="006E7E8E"/>
    <w:rsid w:val="006F009B"/>
    <w:rsid w:val="006F0163"/>
    <w:rsid w:val="006F11E4"/>
    <w:rsid w:val="006F2DC3"/>
    <w:rsid w:val="006F326E"/>
    <w:rsid w:val="006F3B8A"/>
    <w:rsid w:val="006F419E"/>
    <w:rsid w:val="006F52F8"/>
    <w:rsid w:val="006F7F70"/>
    <w:rsid w:val="007024AC"/>
    <w:rsid w:val="007044E7"/>
    <w:rsid w:val="00704D71"/>
    <w:rsid w:val="00704DA7"/>
    <w:rsid w:val="007052F1"/>
    <w:rsid w:val="007103AC"/>
    <w:rsid w:val="0071102E"/>
    <w:rsid w:val="00711392"/>
    <w:rsid w:val="007119D3"/>
    <w:rsid w:val="00711A30"/>
    <w:rsid w:val="00711ED4"/>
    <w:rsid w:val="00711F06"/>
    <w:rsid w:val="007125C3"/>
    <w:rsid w:val="0071274B"/>
    <w:rsid w:val="00713F00"/>
    <w:rsid w:val="00714280"/>
    <w:rsid w:val="007160A7"/>
    <w:rsid w:val="00716BC4"/>
    <w:rsid w:val="007206D9"/>
    <w:rsid w:val="007209C6"/>
    <w:rsid w:val="0072152E"/>
    <w:rsid w:val="007218F2"/>
    <w:rsid w:val="00722E34"/>
    <w:rsid w:val="007231C4"/>
    <w:rsid w:val="007232E0"/>
    <w:rsid w:val="00723A85"/>
    <w:rsid w:val="00723AB4"/>
    <w:rsid w:val="007243C1"/>
    <w:rsid w:val="00724FFF"/>
    <w:rsid w:val="00725193"/>
    <w:rsid w:val="00725FE5"/>
    <w:rsid w:val="00726F11"/>
    <w:rsid w:val="0072794D"/>
    <w:rsid w:val="00727A72"/>
    <w:rsid w:val="0073393E"/>
    <w:rsid w:val="00733A22"/>
    <w:rsid w:val="00733A80"/>
    <w:rsid w:val="00734063"/>
    <w:rsid w:val="00735136"/>
    <w:rsid w:val="00735379"/>
    <w:rsid w:val="00735528"/>
    <w:rsid w:val="00735DFE"/>
    <w:rsid w:val="00737289"/>
    <w:rsid w:val="007373B9"/>
    <w:rsid w:val="00737B2A"/>
    <w:rsid w:val="00737F44"/>
    <w:rsid w:val="00740EA8"/>
    <w:rsid w:val="00741BA4"/>
    <w:rsid w:val="00741BAF"/>
    <w:rsid w:val="00741C3B"/>
    <w:rsid w:val="00741F72"/>
    <w:rsid w:val="00742EB2"/>
    <w:rsid w:val="00743A60"/>
    <w:rsid w:val="00745453"/>
    <w:rsid w:val="00745BE2"/>
    <w:rsid w:val="00746970"/>
    <w:rsid w:val="00746A27"/>
    <w:rsid w:val="00746ABD"/>
    <w:rsid w:val="00747CBA"/>
    <w:rsid w:val="00751239"/>
    <w:rsid w:val="00751690"/>
    <w:rsid w:val="007519FD"/>
    <w:rsid w:val="00751AC7"/>
    <w:rsid w:val="00752060"/>
    <w:rsid w:val="007529A0"/>
    <w:rsid w:val="00752ABC"/>
    <w:rsid w:val="00752E5C"/>
    <w:rsid w:val="00753780"/>
    <w:rsid w:val="00753E77"/>
    <w:rsid w:val="00754857"/>
    <w:rsid w:val="0075550E"/>
    <w:rsid w:val="00755989"/>
    <w:rsid w:val="00755B92"/>
    <w:rsid w:val="00756256"/>
    <w:rsid w:val="007566A2"/>
    <w:rsid w:val="00756A50"/>
    <w:rsid w:val="00756A6E"/>
    <w:rsid w:val="00756E7F"/>
    <w:rsid w:val="00757F55"/>
    <w:rsid w:val="0076033C"/>
    <w:rsid w:val="007606C2"/>
    <w:rsid w:val="0076105F"/>
    <w:rsid w:val="007613AD"/>
    <w:rsid w:val="0076400C"/>
    <w:rsid w:val="00764105"/>
    <w:rsid w:val="0076739C"/>
    <w:rsid w:val="00770B81"/>
    <w:rsid w:val="007716FB"/>
    <w:rsid w:val="00771B2D"/>
    <w:rsid w:val="00771CE9"/>
    <w:rsid w:val="00771DCC"/>
    <w:rsid w:val="007724B0"/>
    <w:rsid w:val="00773E27"/>
    <w:rsid w:val="00774486"/>
    <w:rsid w:val="00774585"/>
    <w:rsid w:val="00774B34"/>
    <w:rsid w:val="00777D17"/>
    <w:rsid w:val="00780AE0"/>
    <w:rsid w:val="00780D6C"/>
    <w:rsid w:val="00782722"/>
    <w:rsid w:val="007833EC"/>
    <w:rsid w:val="00783C0D"/>
    <w:rsid w:val="0078518D"/>
    <w:rsid w:val="007861F4"/>
    <w:rsid w:val="00786411"/>
    <w:rsid w:val="00786457"/>
    <w:rsid w:val="007865E0"/>
    <w:rsid w:val="007867EA"/>
    <w:rsid w:val="00787761"/>
    <w:rsid w:val="00787A67"/>
    <w:rsid w:val="00787D62"/>
    <w:rsid w:val="00787F5E"/>
    <w:rsid w:val="00790EA7"/>
    <w:rsid w:val="00790EB8"/>
    <w:rsid w:val="0079198E"/>
    <w:rsid w:val="00793E35"/>
    <w:rsid w:val="0079405A"/>
    <w:rsid w:val="00794BDC"/>
    <w:rsid w:val="007958CC"/>
    <w:rsid w:val="00797408"/>
    <w:rsid w:val="007978FD"/>
    <w:rsid w:val="007979F9"/>
    <w:rsid w:val="00797DB7"/>
    <w:rsid w:val="007A15A7"/>
    <w:rsid w:val="007A182A"/>
    <w:rsid w:val="007A19D8"/>
    <w:rsid w:val="007A1CA2"/>
    <w:rsid w:val="007A2AC6"/>
    <w:rsid w:val="007A48CD"/>
    <w:rsid w:val="007A4F28"/>
    <w:rsid w:val="007A4F5D"/>
    <w:rsid w:val="007A545C"/>
    <w:rsid w:val="007A6023"/>
    <w:rsid w:val="007A6604"/>
    <w:rsid w:val="007A6C7C"/>
    <w:rsid w:val="007B0270"/>
    <w:rsid w:val="007B49A7"/>
    <w:rsid w:val="007B49D6"/>
    <w:rsid w:val="007B5EEB"/>
    <w:rsid w:val="007B6FD1"/>
    <w:rsid w:val="007C02DA"/>
    <w:rsid w:val="007C0C35"/>
    <w:rsid w:val="007C0C91"/>
    <w:rsid w:val="007C18EE"/>
    <w:rsid w:val="007C1BC4"/>
    <w:rsid w:val="007C2A1F"/>
    <w:rsid w:val="007C2E0F"/>
    <w:rsid w:val="007C3327"/>
    <w:rsid w:val="007C355A"/>
    <w:rsid w:val="007C3589"/>
    <w:rsid w:val="007C3E7E"/>
    <w:rsid w:val="007C65DC"/>
    <w:rsid w:val="007C729E"/>
    <w:rsid w:val="007C72FA"/>
    <w:rsid w:val="007C7FE7"/>
    <w:rsid w:val="007D1751"/>
    <w:rsid w:val="007D2C64"/>
    <w:rsid w:val="007D3F8E"/>
    <w:rsid w:val="007D3FAB"/>
    <w:rsid w:val="007D4818"/>
    <w:rsid w:val="007D6584"/>
    <w:rsid w:val="007E01B9"/>
    <w:rsid w:val="007E27CB"/>
    <w:rsid w:val="007E2A48"/>
    <w:rsid w:val="007E7171"/>
    <w:rsid w:val="007E747A"/>
    <w:rsid w:val="007F14F6"/>
    <w:rsid w:val="007F25FC"/>
    <w:rsid w:val="007F2DEC"/>
    <w:rsid w:val="007F31C1"/>
    <w:rsid w:val="007F3B65"/>
    <w:rsid w:val="007F3C22"/>
    <w:rsid w:val="007F5311"/>
    <w:rsid w:val="007F72AF"/>
    <w:rsid w:val="007F74DF"/>
    <w:rsid w:val="007F74E5"/>
    <w:rsid w:val="007F790B"/>
    <w:rsid w:val="00800C15"/>
    <w:rsid w:val="008012FE"/>
    <w:rsid w:val="008027A8"/>
    <w:rsid w:val="00802C68"/>
    <w:rsid w:val="008035C8"/>
    <w:rsid w:val="00803AC0"/>
    <w:rsid w:val="00804186"/>
    <w:rsid w:val="008046FF"/>
    <w:rsid w:val="00805A22"/>
    <w:rsid w:val="008066D0"/>
    <w:rsid w:val="00807624"/>
    <w:rsid w:val="0081013D"/>
    <w:rsid w:val="00811545"/>
    <w:rsid w:val="00811AB6"/>
    <w:rsid w:val="00813236"/>
    <w:rsid w:val="00813D38"/>
    <w:rsid w:val="00814258"/>
    <w:rsid w:val="008155D0"/>
    <w:rsid w:val="0081560E"/>
    <w:rsid w:val="00816047"/>
    <w:rsid w:val="00817311"/>
    <w:rsid w:val="00820714"/>
    <w:rsid w:val="008216A9"/>
    <w:rsid w:val="00822268"/>
    <w:rsid w:val="00825765"/>
    <w:rsid w:val="0082615E"/>
    <w:rsid w:val="008273FD"/>
    <w:rsid w:val="00830EA5"/>
    <w:rsid w:val="00831359"/>
    <w:rsid w:val="008324FC"/>
    <w:rsid w:val="00832F12"/>
    <w:rsid w:val="008345DF"/>
    <w:rsid w:val="0083470E"/>
    <w:rsid w:val="00834BC7"/>
    <w:rsid w:val="00835767"/>
    <w:rsid w:val="008362FF"/>
    <w:rsid w:val="008368D2"/>
    <w:rsid w:val="00837D56"/>
    <w:rsid w:val="00841F9B"/>
    <w:rsid w:val="00842BA3"/>
    <w:rsid w:val="008430DD"/>
    <w:rsid w:val="00844D03"/>
    <w:rsid w:val="0084555F"/>
    <w:rsid w:val="008455E5"/>
    <w:rsid w:val="008456F7"/>
    <w:rsid w:val="00845D3F"/>
    <w:rsid w:val="00846AC4"/>
    <w:rsid w:val="00847186"/>
    <w:rsid w:val="008511F3"/>
    <w:rsid w:val="008523A0"/>
    <w:rsid w:val="008524EE"/>
    <w:rsid w:val="00853464"/>
    <w:rsid w:val="00853B3F"/>
    <w:rsid w:val="008550F0"/>
    <w:rsid w:val="0085566B"/>
    <w:rsid w:val="00855903"/>
    <w:rsid w:val="00857622"/>
    <w:rsid w:val="00857D94"/>
    <w:rsid w:val="008629D9"/>
    <w:rsid w:val="00862A4D"/>
    <w:rsid w:val="00862B0B"/>
    <w:rsid w:val="00862CCB"/>
    <w:rsid w:val="00864B4A"/>
    <w:rsid w:val="0086533F"/>
    <w:rsid w:val="00865927"/>
    <w:rsid w:val="0086611A"/>
    <w:rsid w:val="00866C04"/>
    <w:rsid w:val="00866C36"/>
    <w:rsid w:val="00866FD0"/>
    <w:rsid w:val="00871A06"/>
    <w:rsid w:val="00872041"/>
    <w:rsid w:val="00872536"/>
    <w:rsid w:val="008745A3"/>
    <w:rsid w:val="00874B65"/>
    <w:rsid w:val="00874E7C"/>
    <w:rsid w:val="008752BE"/>
    <w:rsid w:val="008754DB"/>
    <w:rsid w:val="008809BA"/>
    <w:rsid w:val="00880ADA"/>
    <w:rsid w:val="0088161D"/>
    <w:rsid w:val="0088197A"/>
    <w:rsid w:val="00882983"/>
    <w:rsid w:val="008854BC"/>
    <w:rsid w:val="00886714"/>
    <w:rsid w:val="00886F62"/>
    <w:rsid w:val="00887669"/>
    <w:rsid w:val="00887B33"/>
    <w:rsid w:val="00890FD7"/>
    <w:rsid w:val="00891148"/>
    <w:rsid w:val="00891D37"/>
    <w:rsid w:val="00891FB1"/>
    <w:rsid w:val="008924EA"/>
    <w:rsid w:val="00892F30"/>
    <w:rsid w:val="008930AB"/>
    <w:rsid w:val="0089336E"/>
    <w:rsid w:val="008940E4"/>
    <w:rsid w:val="00894CE6"/>
    <w:rsid w:val="00895190"/>
    <w:rsid w:val="00895D6C"/>
    <w:rsid w:val="008966B5"/>
    <w:rsid w:val="0089734B"/>
    <w:rsid w:val="00897550"/>
    <w:rsid w:val="00897729"/>
    <w:rsid w:val="008A0A04"/>
    <w:rsid w:val="008A1AD6"/>
    <w:rsid w:val="008A1DF2"/>
    <w:rsid w:val="008A24A2"/>
    <w:rsid w:val="008A2881"/>
    <w:rsid w:val="008A2A68"/>
    <w:rsid w:val="008A35A2"/>
    <w:rsid w:val="008A488F"/>
    <w:rsid w:val="008A7156"/>
    <w:rsid w:val="008A7850"/>
    <w:rsid w:val="008B006F"/>
    <w:rsid w:val="008B109A"/>
    <w:rsid w:val="008B1D7F"/>
    <w:rsid w:val="008B2CAD"/>
    <w:rsid w:val="008B32CB"/>
    <w:rsid w:val="008B4392"/>
    <w:rsid w:val="008B56D9"/>
    <w:rsid w:val="008B5A0F"/>
    <w:rsid w:val="008B660C"/>
    <w:rsid w:val="008B6C82"/>
    <w:rsid w:val="008B6CA5"/>
    <w:rsid w:val="008B7571"/>
    <w:rsid w:val="008C0062"/>
    <w:rsid w:val="008C03E1"/>
    <w:rsid w:val="008C0CF3"/>
    <w:rsid w:val="008C1D36"/>
    <w:rsid w:val="008C1FC3"/>
    <w:rsid w:val="008C3A12"/>
    <w:rsid w:val="008C3DEC"/>
    <w:rsid w:val="008C49B9"/>
    <w:rsid w:val="008C4C12"/>
    <w:rsid w:val="008C65B1"/>
    <w:rsid w:val="008C680F"/>
    <w:rsid w:val="008D26EF"/>
    <w:rsid w:val="008D2988"/>
    <w:rsid w:val="008D2F5F"/>
    <w:rsid w:val="008D355B"/>
    <w:rsid w:val="008D4A62"/>
    <w:rsid w:val="008D623D"/>
    <w:rsid w:val="008D661C"/>
    <w:rsid w:val="008D68EA"/>
    <w:rsid w:val="008D6ABB"/>
    <w:rsid w:val="008D6C1B"/>
    <w:rsid w:val="008D6F1B"/>
    <w:rsid w:val="008D73BD"/>
    <w:rsid w:val="008D73FF"/>
    <w:rsid w:val="008D7708"/>
    <w:rsid w:val="008D7B30"/>
    <w:rsid w:val="008E0901"/>
    <w:rsid w:val="008E0AD1"/>
    <w:rsid w:val="008E0C3E"/>
    <w:rsid w:val="008E1132"/>
    <w:rsid w:val="008E1182"/>
    <w:rsid w:val="008E122A"/>
    <w:rsid w:val="008E1395"/>
    <w:rsid w:val="008E1772"/>
    <w:rsid w:val="008E4173"/>
    <w:rsid w:val="008E52ED"/>
    <w:rsid w:val="008E5DE5"/>
    <w:rsid w:val="008E6B4F"/>
    <w:rsid w:val="008E6C7C"/>
    <w:rsid w:val="008F0444"/>
    <w:rsid w:val="008F06C6"/>
    <w:rsid w:val="008F073B"/>
    <w:rsid w:val="008F0882"/>
    <w:rsid w:val="008F0FF5"/>
    <w:rsid w:val="008F11FA"/>
    <w:rsid w:val="008F2C84"/>
    <w:rsid w:val="008F2C8C"/>
    <w:rsid w:val="008F394D"/>
    <w:rsid w:val="008F4618"/>
    <w:rsid w:val="008F526F"/>
    <w:rsid w:val="008F6D4A"/>
    <w:rsid w:val="00900248"/>
    <w:rsid w:val="00901ADF"/>
    <w:rsid w:val="00902FA8"/>
    <w:rsid w:val="00904BF9"/>
    <w:rsid w:val="0090511E"/>
    <w:rsid w:val="00905571"/>
    <w:rsid w:val="00905E8E"/>
    <w:rsid w:val="00905EA8"/>
    <w:rsid w:val="0090732F"/>
    <w:rsid w:val="00910AE4"/>
    <w:rsid w:val="009112C9"/>
    <w:rsid w:val="00912F7A"/>
    <w:rsid w:val="009130A2"/>
    <w:rsid w:val="009139DC"/>
    <w:rsid w:val="00914AC0"/>
    <w:rsid w:val="00914B5D"/>
    <w:rsid w:val="00915537"/>
    <w:rsid w:val="009161ED"/>
    <w:rsid w:val="00916802"/>
    <w:rsid w:val="00920744"/>
    <w:rsid w:val="00922788"/>
    <w:rsid w:val="00922855"/>
    <w:rsid w:val="00922D79"/>
    <w:rsid w:val="009247DE"/>
    <w:rsid w:val="00926CB8"/>
    <w:rsid w:val="0092743C"/>
    <w:rsid w:val="0092781E"/>
    <w:rsid w:val="00927F8B"/>
    <w:rsid w:val="009302B0"/>
    <w:rsid w:val="00930557"/>
    <w:rsid w:val="00930AAC"/>
    <w:rsid w:val="00930B6D"/>
    <w:rsid w:val="00930BCF"/>
    <w:rsid w:val="00930D96"/>
    <w:rsid w:val="00930EB6"/>
    <w:rsid w:val="00930F84"/>
    <w:rsid w:val="009318F9"/>
    <w:rsid w:val="00933F56"/>
    <w:rsid w:val="0093483C"/>
    <w:rsid w:val="00934A01"/>
    <w:rsid w:val="00935062"/>
    <w:rsid w:val="009354C6"/>
    <w:rsid w:val="00937A58"/>
    <w:rsid w:val="009400E1"/>
    <w:rsid w:val="00941C6D"/>
    <w:rsid w:val="00942951"/>
    <w:rsid w:val="00943A8A"/>
    <w:rsid w:val="0094473F"/>
    <w:rsid w:val="00944D47"/>
    <w:rsid w:val="009454BF"/>
    <w:rsid w:val="00945B34"/>
    <w:rsid w:val="00946024"/>
    <w:rsid w:val="00946794"/>
    <w:rsid w:val="009478E6"/>
    <w:rsid w:val="0095023E"/>
    <w:rsid w:val="00950C89"/>
    <w:rsid w:val="00950DE9"/>
    <w:rsid w:val="009510BA"/>
    <w:rsid w:val="00951518"/>
    <w:rsid w:val="00951B79"/>
    <w:rsid w:val="00952321"/>
    <w:rsid w:val="0095232B"/>
    <w:rsid w:val="00952B77"/>
    <w:rsid w:val="009532F7"/>
    <w:rsid w:val="00953441"/>
    <w:rsid w:val="0095391C"/>
    <w:rsid w:val="009547FA"/>
    <w:rsid w:val="00954AE2"/>
    <w:rsid w:val="00955027"/>
    <w:rsid w:val="00955835"/>
    <w:rsid w:val="009565AF"/>
    <w:rsid w:val="00957452"/>
    <w:rsid w:val="00957DF2"/>
    <w:rsid w:val="00957E51"/>
    <w:rsid w:val="00961433"/>
    <w:rsid w:val="00961621"/>
    <w:rsid w:val="0096293A"/>
    <w:rsid w:val="00963754"/>
    <w:rsid w:val="009656B3"/>
    <w:rsid w:val="00965F84"/>
    <w:rsid w:val="00966494"/>
    <w:rsid w:val="00966D81"/>
    <w:rsid w:val="00967045"/>
    <w:rsid w:val="00970095"/>
    <w:rsid w:val="00970BB9"/>
    <w:rsid w:val="00971E0C"/>
    <w:rsid w:val="00972D1C"/>
    <w:rsid w:val="0097318B"/>
    <w:rsid w:val="00973D55"/>
    <w:rsid w:val="00973F16"/>
    <w:rsid w:val="00974837"/>
    <w:rsid w:val="00974960"/>
    <w:rsid w:val="00974D13"/>
    <w:rsid w:val="0097590D"/>
    <w:rsid w:val="00975E2B"/>
    <w:rsid w:val="00976833"/>
    <w:rsid w:val="00977548"/>
    <w:rsid w:val="00977DD1"/>
    <w:rsid w:val="00981507"/>
    <w:rsid w:val="00981A5C"/>
    <w:rsid w:val="009837D9"/>
    <w:rsid w:val="00984264"/>
    <w:rsid w:val="0098458E"/>
    <w:rsid w:val="009851F9"/>
    <w:rsid w:val="00985F89"/>
    <w:rsid w:val="00986103"/>
    <w:rsid w:val="009866EE"/>
    <w:rsid w:val="00986A58"/>
    <w:rsid w:val="00992D0F"/>
    <w:rsid w:val="00994636"/>
    <w:rsid w:val="00994C91"/>
    <w:rsid w:val="00996175"/>
    <w:rsid w:val="009964A2"/>
    <w:rsid w:val="00996871"/>
    <w:rsid w:val="009978D6"/>
    <w:rsid w:val="00997938"/>
    <w:rsid w:val="009A132B"/>
    <w:rsid w:val="009A2CB1"/>
    <w:rsid w:val="009A354E"/>
    <w:rsid w:val="009A3B39"/>
    <w:rsid w:val="009A3CB0"/>
    <w:rsid w:val="009A50A8"/>
    <w:rsid w:val="009A573B"/>
    <w:rsid w:val="009A5A44"/>
    <w:rsid w:val="009A6749"/>
    <w:rsid w:val="009A680D"/>
    <w:rsid w:val="009A6F1F"/>
    <w:rsid w:val="009A7219"/>
    <w:rsid w:val="009A741D"/>
    <w:rsid w:val="009A78BD"/>
    <w:rsid w:val="009B0457"/>
    <w:rsid w:val="009B257F"/>
    <w:rsid w:val="009B3F90"/>
    <w:rsid w:val="009B4C37"/>
    <w:rsid w:val="009B5812"/>
    <w:rsid w:val="009B5E0A"/>
    <w:rsid w:val="009B6E1D"/>
    <w:rsid w:val="009B7197"/>
    <w:rsid w:val="009B78A2"/>
    <w:rsid w:val="009C01F3"/>
    <w:rsid w:val="009C1563"/>
    <w:rsid w:val="009C4497"/>
    <w:rsid w:val="009C60EA"/>
    <w:rsid w:val="009C64E2"/>
    <w:rsid w:val="009C6CBB"/>
    <w:rsid w:val="009C7B68"/>
    <w:rsid w:val="009C7BDB"/>
    <w:rsid w:val="009C7C9D"/>
    <w:rsid w:val="009D035F"/>
    <w:rsid w:val="009D1035"/>
    <w:rsid w:val="009D20D9"/>
    <w:rsid w:val="009D2616"/>
    <w:rsid w:val="009D2E42"/>
    <w:rsid w:val="009D40E4"/>
    <w:rsid w:val="009D4572"/>
    <w:rsid w:val="009D58E2"/>
    <w:rsid w:val="009D5AC3"/>
    <w:rsid w:val="009D649E"/>
    <w:rsid w:val="009D6C73"/>
    <w:rsid w:val="009D7BC2"/>
    <w:rsid w:val="009D7E78"/>
    <w:rsid w:val="009E01EC"/>
    <w:rsid w:val="009E0217"/>
    <w:rsid w:val="009E0253"/>
    <w:rsid w:val="009E02D0"/>
    <w:rsid w:val="009E02E1"/>
    <w:rsid w:val="009E0D08"/>
    <w:rsid w:val="009E2E9B"/>
    <w:rsid w:val="009E3223"/>
    <w:rsid w:val="009E3D3E"/>
    <w:rsid w:val="009E4668"/>
    <w:rsid w:val="009E4C54"/>
    <w:rsid w:val="009E556D"/>
    <w:rsid w:val="009E65C2"/>
    <w:rsid w:val="009E7794"/>
    <w:rsid w:val="009F0BFB"/>
    <w:rsid w:val="009F1136"/>
    <w:rsid w:val="009F4F9B"/>
    <w:rsid w:val="009F50B5"/>
    <w:rsid w:val="009F5803"/>
    <w:rsid w:val="009F5D93"/>
    <w:rsid w:val="009F5F06"/>
    <w:rsid w:val="00A00D05"/>
    <w:rsid w:val="00A010DA"/>
    <w:rsid w:val="00A02688"/>
    <w:rsid w:val="00A03656"/>
    <w:rsid w:val="00A03A4A"/>
    <w:rsid w:val="00A04510"/>
    <w:rsid w:val="00A067FA"/>
    <w:rsid w:val="00A07591"/>
    <w:rsid w:val="00A0795E"/>
    <w:rsid w:val="00A10898"/>
    <w:rsid w:val="00A1338B"/>
    <w:rsid w:val="00A13DE8"/>
    <w:rsid w:val="00A14598"/>
    <w:rsid w:val="00A14823"/>
    <w:rsid w:val="00A15144"/>
    <w:rsid w:val="00A159A1"/>
    <w:rsid w:val="00A15F06"/>
    <w:rsid w:val="00A16E21"/>
    <w:rsid w:val="00A17089"/>
    <w:rsid w:val="00A172A9"/>
    <w:rsid w:val="00A22E80"/>
    <w:rsid w:val="00A24275"/>
    <w:rsid w:val="00A25B94"/>
    <w:rsid w:val="00A27A1E"/>
    <w:rsid w:val="00A301AE"/>
    <w:rsid w:val="00A30341"/>
    <w:rsid w:val="00A304A1"/>
    <w:rsid w:val="00A317FF"/>
    <w:rsid w:val="00A329D8"/>
    <w:rsid w:val="00A32DE7"/>
    <w:rsid w:val="00A330F2"/>
    <w:rsid w:val="00A34FAB"/>
    <w:rsid w:val="00A34FFB"/>
    <w:rsid w:val="00A364C1"/>
    <w:rsid w:val="00A4217E"/>
    <w:rsid w:val="00A427B0"/>
    <w:rsid w:val="00A43351"/>
    <w:rsid w:val="00A44F11"/>
    <w:rsid w:val="00A45302"/>
    <w:rsid w:val="00A459C3"/>
    <w:rsid w:val="00A46337"/>
    <w:rsid w:val="00A46370"/>
    <w:rsid w:val="00A4668E"/>
    <w:rsid w:val="00A46801"/>
    <w:rsid w:val="00A4720B"/>
    <w:rsid w:val="00A506AD"/>
    <w:rsid w:val="00A5099A"/>
    <w:rsid w:val="00A51D4F"/>
    <w:rsid w:val="00A521F1"/>
    <w:rsid w:val="00A52F49"/>
    <w:rsid w:val="00A536CB"/>
    <w:rsid w:val="00A53940"/>
    <w:rsid w:val="00A53FA4"/>
    <w:rsid w:val="00A561A4"/>
    <w:rsid w:val="00A57316"/>
    <w:rsid w:val="00A577FB"/>
    <w:rsid w:val="00A60887"/>
    <w:rsid w:val="00A60A77"/>
    <w:rsid w:val="00A633EA"/>
    <w:rsid w:val="00A6427A"/>
    <w:rsid w:val="00A64E6F"/>
    <w:rsid w:val="00A654DB"/>
    <w:rsid w:val="00A667A7"/>
    <w:rsid w:val="00A66BFE"/>
    <w:rsid w:val="00A6706B"/>
    <w:rsid w:val="00A67A61"/>
    <w:rsid w:val="00A67B3F"/>
    <w:rsid w:val="00A70355"/>
    <w:rsid w:val="00A7045D"/>
    <w:rsid w:val="00A713E3"/>
    <w:rsid w:val="00A7156F"/>
    <w:rsid w:val="00A720AD"/>
    <w:rsid w:val="00A7236D"/>
    <w:rsid w:val="00A74982"/>
    <w:rsid w:val="00A75593"/>
    <w:rsid w:val="00A7597E"/>
    <w:rsid w:val="00A75D97"/>
    <w:rsid w:val="00A75E0F"/>
    <w:rsid w:val="00A80290"/>
    <w:rsid w:val="00A802CF"/>
    <w:rsid w:val="00A80ACA"/>
    <w:rsid w:val="00A80CDB"/>
    <w:rsid w:val="00A8107D"/>
    <w:rsid w:val="00A810DE"/>
    <w:rsid w:val="00A823E2"/>
    <w:rsid w:val="00A837DF"/>
    <w:rsid w:val="00A839F5"/>
    <w:rsid w:val="00A84307"/>
    <w:rsid w:val="00A84EE6"/>
    <w:rsid w:val="00A85615"/>
    <w:rsid w:val="00A867FD"/>
    <w:rsid w:val="00A878E0"/>
    <w:rsid w:val="00A87998"/>
    <w:rsid w:val="00A91325"/>
    <w:rsid w:val="00A9228B"/>
    <w:rsid w:val="00A927A9"/>
    <w:rsid w:val="00A92B1F"/>
    <w:rsid w:val="00A93EDC"/>
    <w:rsid w:val="00A944E4"/>
    <w:rsid w:val="00A96FB9"/>
    <w:rsid w:val="00A97AA2"/>
    <w:rsid w:val="00A97CEC"/>
    <w:rsid w:val="00AA006F"/>
    <w:rsid w:val="00AA011E"/>
    <w:rsid w:val="00AA073D"/>
    <w:rsid w:val="00AA0E13"/>
    <w:rsid w:val="00AA230E"/>
    <w:rsid w:val="00AA41F3"/>
    <w:rsid w:val="00AA5725"/>
    <w:rsid w:val="00AA6AF7"/>
    <w:rsid w:val="00AA7091"/>
    <w:rsid w:val="00AA7AB0"/>
    <w:rsid w:val="00AA7C0C"/>
    <w:rsid w:val="00AB025D"/>
    <w:rsid w:val="00AB1917"/>
    <w:rsid w:val="00AB21CF"/>
    <w:rsid w:val="00AB253B"/>
    <w:rsid w:val="00AB3978"/>
    <w:rsid w:val="00AB4655"/>
    <w:rsid w:val="00AB48B4"/>
    <w:rsid w:val="00AB540A"/>
    <w:rsid w:val="00AB6BAE"/>
    <w:rsid w:val="00AB7ABB"/>
    <w:rsid w:val="00AC042E"/>
    <w:rsid w:val="00AC0CFB"/>
    <w:rsid w:val="00AC14C5"/>
    <w:rsid w:val="00AC234A"/>
    <w:rsid w:val="00AC36B1"/>
    <w:rsid w:val="00AC40EE"/>
    <w:rsid w:val="00AC4539"/>
    <w:rsid w:val="00AC4FAC"/>
    <w:rsid w:val="00AC6C10"/>
    <w:rsid w:val="00AD09F1"/>
    <w:rsid w:val="00AD15F1"/>
    <w:rsid w:val="00AD180C"/>
    <w:rsid w:val="00AD22C6"/>
    <w:rsid w:val="00AD38F8"/>
    <w:rsid w:val="00AD3C3A"/>
    <w:rsid w:val="00AD3C5F"/>
    <w:rsid w:val="00AD3E7F"/>
    <w:rsid w:val="00AD5EAC"/>
    <w:rsid w:val="00AD5ECE"/>
    <w:rsid w:val="00AD6F1C"/>
    <w:rsid w:val="00AD7369"/>
    <w:rsid w:val="00AE1031"/>
    <w:rsid w:val="00AE5832"/>
    <w:rsid w:val="00AE5A68"/>
    <w:rsid w:val="00AE5D69"/>
    <w:rsid w:val="00AE63E8"/>
    <w:rsid w:val="00AE6E9F"/>
    <w:rsid w:val="00AE7996"/>
    <w:rsid w:val="00AF039F"/>
    <w:rsid w:val="00AF120F"/>
    <w:rsid w:val="00AF124A"/>
    <w:rsid w:val="00AF1409"/>
    <w:rsid w:val="00AF312E"/>
    <w:rsid w:val="00AF3657"/>
    <w:rsid w:val="00AF409E"/>
    <w:rsid w:val="00AF41E0"/>
    <w:rsid w:val="00AF5047"/>
    <w:rsid w:val="00AF69B8"/>
    <w:rsid w:val="00AF69FC"/>
    <w:rsid w:val="00AF6AE1"/>
    <w:rsid w:val="00AF6D94"/>
    <w:rsid w:val="00AF780C"/>
    <w:rsid w:val="00AF7A11"/>
    <w:rsid w:val="00B00727"/>
    <w:rsid w:val="00B00FD3"/>
    <w:rsid w:val="00B01E60"/>
    <w:rsid w:val="00B04F57"/>
    <w:rsid w:val="00B0508F"/>
    <w:rsid w:val="00B059DA"/>
    <w:rsid w:val="00B06624"/>
    <w:rsid w:val="00B120BE"/>
    <w:rsid w:val="00B12709"/>
    <w:rsid w:val="00B12E2B"/>
    <w:rsid w:val="00B13A31"/>
    <w:rsid w:val="00B14203"/>
    <w:rsid w:val="00B14F12"/>
    <w:rsid w:val="00B1522D"/>
    <w:rsid w:val="00B15B32"/>
    <w:rsid w:val="00B15B61"/>
    <w:rsid w:val="00B15DF7"/>
    <w:rsid w:val="00B1634D"/>
    <w:rsid w:val="00B166AA"/>
    <w:rsid w:val="00B166E8"/>
    <w:rsid w:val="00B2053C"/>
    <w:rsid w:val="00B2278D"/>
    <w:rsid w:val="00B22A4B"/>
    <w:rsid w:val="00B230C2"/>
    <w:rsid w:val="00B231E0"/>
    <w:rsid w:val="00B2357C"/>
    <w:rsid w:val="00B23B6F"/>
    <w:rsid w:val="00B2410F"/>
    <w:rsid w:val="00B25609"/>
    <w:rsid w:val="00B259C6"/>
    <w:rsid w:val="00B25C90"/>
    <w:rsid w:val="00B26A99"/>
    <w:rsid w:val="00B26F43"/>
    <w:rsid w:val="00B2731B"/>
    <w:rsid w:val="00B273BB"/>
    <w:rsid w:val="00B278A7"/>
    <w:rsid w:val="00B303E1"/>
    <w:rsid w:val="00B306FF"/>
    <w:rsid w:val="00B30D4D"/>
    <w:rsid w:val="00B31336"/>
    <w:rsid w:val="00B3240D"/>
    <w:rsid w:val="00B32733"/>
    <w:rsid w:val="00B32E2F"/>
    <w:rsid w:val="00B32E38"/>
    <w:rsid w:val="00B335D3"/>
    <w:rsid w:val="00B33E49"/>
    <w:rsid w:val="00B34098"/>
    <w:rsid w:val="00B34139"/>
    <w:rsid w:val="00B359C2"/>
    <w:rsid w:val="00B361E3"/>
    <w:rsid w:val="00B370D5"/>
    <w:rsid w:val="00B37277"/>
    <w:rsid w:val="00B374ED"/>
    <w:rsid w:val="00B408E8"/>
    <w:rsid w:val="00B41816"/>
    <w:rsid w:val="00B41B0A"/>
    <w:rsid w:val="00B42B6C"/>
    <w:rsid w:val="00B43166"/>
    <w:rsid w:val="00B436C8"/>
    <w:rsid w:val="00B43A0E"/>
    <w:rsid w:val="00B468DB"/>
    <w:rsid w:val="00B4750F"/>
    <w:rsid w:val="00B4765C"/>
    <w:rsid w:val="00B505BB"/>
    <w:rsid w:val="00B50A11"/>
    <w:rsid w:val="00B5107F"/>
    <w:rsid w:val="00B52484"/>
    <w:rsid w:val="00B52869"/>
    <w:rsid w:val="00B5331E"/>
    <w:rsid w:val="00B53B05"/>
    <w:rsid w:val="00B5410A"/>
    <w:rsid w:val="00B549EF"/>
    <w:rsid w:val="00B54C9A"/>
    <w:rsid w:val="00B54EFB"/>
    <w:rsid w:val="00B5516F"/>
    <w:rsid w:val="00B560C1"/>
    <w:rsid w:val="00B562DF"/>
    <w:rsid w:val="00B56A6A"/>
    <w:rsid w:val="00B56F43"/>
    <w:rsid w:val="00B57137"/>
    <w:rsid w:val="00B6078C"/>
    <w:rsid w:val="00B61070"/>
    <w:rsid w:val="00B6122A"/>
    <w:rsid w:val="00B6296A"/>
    <w:rsid w:val="00B62F84"/>
    <w:rsid w:val="00B631F4"/>
    <w:rsid w:val="00B6330C"/>
    <w:rsid w:val="00B6335D"/>
    <w:rsid w:val="00B64DE4"/>
    <w:rsid w:val="00B650F0"/>
    <w:rsid w:val="00B66107"/>
    <w:rsid w:val="00B66889"/>
    <w:rsid w:val="00B6774F"/>
    <w:rsid w:val="00B70113"/>
    <w:rsid w:val="00B702A2"/>
    <w:rsid w:val="00B70396"/>
    <w:rsid w:val="00B72532"/>
    <w:rsid w:val="00B72EAF"/>
    <w:rsid w:val="00B72FE6"/>
    <w:rsid w:val="00B73350"/>
    <w:rsid w:val="00B73A57"/>
    <w:rsid w:val="00B73FCF"/>
    <w:rsid w:val="00B746FB"/>
    <w:rsid w:val="00B74A02"/>
    <w:rsid w:val="00B75087"/>
    <w:rsid w:val="00B75DD0"/>
    <w:rsid w:val="00B764CB"/>
    <w:rsid w:val="00B764D3"/>
    <w:rsid w:val="00B77775"/>
    <w:rsid w:val="00B801BD"/>
    <w:rsid w:val="00B80A8F"/>
    <w:rsid w:val="00B80F80"/>
    <w:rsid w:val="00B81AB7"/>
    <w:rsid w:val="00B81B82"/>
    <w:rsid w:val="00B81CD8"/>
    <w:rsid w:val="00B823D1"/>
    <w:rsid w:val="00B83222"/>
    <w:rsid w:val="00B836DE"/>
    <w:rsid w:val="00B84D71"/>
    <w:rsid w:val="00B86016"/>
    <w:rsid w:val="00B87057"/>
    <w:rsid w:val="00B87CDA"/>
    <w:rsid w:val="00B87E23"/>
    <w:rsid w:val="00B92181"/>
    <w:rsid w:val="00B924F6"/>
    <w:rsid w:val="00B92A73"/>
    <w:rsid w:val="00B92AAC"/>
    <w:rsid w:val="00B945C4"/>
    <w:rsid w:val="00B950F4"/>
    <w:rsid w:val="00B95A50"/>
    <w:rsid w:val="00B95CE5"/>
    <w:rsid w:val="00B961C2"/>
    <w:rsid w:val="00B9653B"/>
    <w:rsid w:val="00B97104"/>
    <w:rsid w:val="00B97BD6"/>
    <w:rsid w:val="00BA00A4"/>
    <w:rsid w:val="00BA12D9"/>
    <w:rsid w:val="00BA15B3"/>
    <w:rsid w:val="00BA1E6A"/>
    <w:rsid w:val="00BA2040"/>
    <w:rsid w:val="00BA244E"/>
    <w:rsid w:val="00BA3697"/>
    <w:rsid w:val="00BA3FA7"/>
    <w:rsid w:val="00BA4FE1"/>
    <w:rsid w:val="00BA648D"/>
    <w:rsid w:val="00BA7B3C"/>
    <w:rsid w:val="00BA7DC7"/>
    <w:rsid w:val="00BB092B"/>
    <w:rsid w:val="00BB095D"/>
    <w:rsid w:val="00BB0AAF"/>
    <w:rsid w:val="00BB1023"/>
    <w:rsid w:val="00BB1F80"/>
    <w:rsid w:val="00BB2264"/>
    <w:rsid w:val="00BB3345"/>
    <w:rsid w:val="00BB3F85"/>
    <w:rsid w:val="00BB47AF"/>
    <w:rsid w:val="00BB4D6A"/>
    <w:rsid w:val="00BB4E20"/>
    <w:rsid w:val="00BB4EED"/>
    <w:rsid w:val="00BB545C"/>
    <w:rsid w:val="00BC02C7"/>
    <w:rsid w:val="00BC18EB"/>
    <w:rsid w:val="00BC3F72"/>
    <w:rsid w:val="00BC43B3"/>
    <w:rsid w:val="00BC4EAE"/>
    <w:rsid w:val="00BC5445"/>
    <w:rsid w:val="00BC5DFF"/>
    <w:rsid w:val="00BC68FC"/>
    <w:rsid w:val="00BC6B7A"/>
    <w:rsid w:val="00BC6F47"/>
    <w:rsid w:val="00BC728A"/>
    <w:rsid w:val="00BC7750"/>
    <w:rsid w:val="00BD0328"/>
    <w:rsid w:val="00BD0CA8"/>
    <w:rsid w:val="00BD189E"/>
    <w:rsid w:val="00BD1E3B"/>
    <w:rsid w:val="00BD280B"/>
    <w:rsid w:val="00BD2B07"/>
    <w:rsid w:val="00BD2D7C"/>
    <w:rsid w:val="00BD2E91"/>
    <w:rsid w:val="00BD329A"/>
    <w:rsid w:val="00BD3345"/>
    <w:rsid w:val="00BD426A"/>
    <w:rsid w:val="00BD576F"/>
    <w:rsid w:val="00BD631C"/>
    <w:rsid w:val="00BD645B"/>
    <w:rsid w:val="00BD6573"/>
    <w:rsid w:val="00BD6B40"/>
    <w:rsid w:val="00BD6F6F"/>
    <w:rsid w:val="00BD736B"/>
    <w:rsid w:val="00BD7F8C"/>
    <w:rsid w:val="00BE01FA"/>
    <w:rsid w:val="00BE0554"/>
    <w:rsid w:val="00BE1187"/>
    <w:rsid w:val="00BE11DC"/>
    <w:rsid w:val="00BE5DA7"/>
    <w:rsid w:val="00BE6093"/>
    <w:rsid w:val="00BE628D"/>
    <w:rsid w:val="00BE631F"/>
    <w:rsid w:val="00BE660C"/>
    <w:rsid w:val="00BE66C1"/>
    <w:rsid w:val="00BE6919"/>
    <w:rsid w:val="00BE6F16"/>
    <w:rsid w:val="00BE7094"/>
    <w:rsid w:val="00BE71D0"/>
    <w:rsid w:val="00BE7351"/>
    <w:rsid w:val="00BE7E69"/>
    <w:rsid w:val="00BF0C04"/>
    <w:rsid w:val="00BF1603"/>
    <w:rsid w:val="00BF1698"/>
    <w:rsid w:val="00BF2AC7"/>
    <w:rsid w:val="00BF2D75"/>
    <w:rsid w:val="00BF31B8"/>
    <w:rsid w:val="00BF40D2"/>
    <w:rsid w:val="00BF564B"/>
    <w:rsid w:val="00BF66AE"/>
    <w:rsid w:val="00BF6D45"/>
    <w:rsid w:val="00BF7425"/>
    <w:rsid w:val="00BF7C1A"/>
    <w:rsid w:val="00C004DB"/>
    <w:rsid w:val="00C005BB"/>
    <w:rsid w:val="00C00ED2"/>
    <w:rsid w:val="00C0155B"/>
    <w:rsid w:val="00C039B9"/>
    <w:rsid w:val="00C03F8E"/>
    <w:rsid w:val="00C0415C"/>
    <w:rsid w:val="00C0626A"/>
    <w:rsid w:val="00C06C02"/>
    <w:rsid w:val="00C078F0"/>
    <w:rsid w:val="00C1054B"/>
    <w:rsid w:val="00C10EC3"/>
    <w:rsid w:val="00C1153B"/>
    <w:rsid w:val="00C122AA"/>
    <w:rsid w:val="00C123C6"/>
    <w:rsid w:val="00C12EA1"/>
    <w:rsid w:val="00C14801"/>
    <w:rsid w:val="00C168B5"/>
    <w:rsid w:val="00C16BE0"/>
    <w:rsid w:val="00C17B7B"/>
    <w:rsid w:val="00C200F9"/>
    <w:rsid w:val="00C20474"/>
    <w:rsid w:val="00C209A2"/>
    <w:rsid w:val="00C20FCC"/>
    <w:rsid w:val="00C21890"/>
    <w:rsid w:val="00C21997"/>
    <w:rsid w:val="00C21AC1"/>
    <w:rsid w:val="00C23FFB"/>
    <w:rsid w:val="00C24CDB"/>
    <w:rsid w:val="00C24EA6"/>
    <w:rsid w:val="00C25001"/>
    <w:rsid w:val="00C25586"/>
    <w:rsid w:val="00C2646D"/>
    <w:rsid w:val="00C26A0C"/>
    <w:rsid w:val="00C27516"/>
    <w:rsid w:val="00C2763A"/>
    <w:rsid w:val="00C277F2"/>
    <w:rsid w:val="00C30A45"/>
    <w:rsid w:val="00C32938"/>
    <w:rsid w:val="00C33D82"/>
    <w:rsid w:val="00C34C65"/>
    <w:rsid w:val="00C35033"/>
    <w:rsid w:val="00C351D4"/>
    <w:rsid w:val="00C35BF3"/>
    <w:rsid w:val="00C363CB"/>
    <w:rsid w:val="00C36663"/>
    <w:rsid w:val="00C367CD"/>
    <w:rsid w:val="00C36E03"/>
    <w:rsid w:val="00C37598"/>
    <w:rsid w:val="00C40225"/>
    <w:rsid w:val="00C403AD"/>
    <w:rsid w:val="00C4076D"/>
    <w:rsid w:val="00C42A71"/>
    <w:rsid w:val="00C432BC"/>
    <w:rsid w:val="00C43535"/>
    <w:rsid w:val="00C43D58"/>
    <w:rsid w:val="00C44C73"/>
    <w:rsid w:val="00C45B60"/>
    <w:rsid w:val="00C46743"/>
    <w:rsid w:val="00C474FD"/>
    <w:rsid w:val="00C475B9"/>
    <w:rsid w:val="00C5056A"/>
    <w:rsid w:val="00C51342"/>
    <w:rsid w:val="00C519B6"/>
    <w:rsid w:val="00C52B90"/>
    <w:rsid w:val="00C52F50"/>
    <w:rsid w:val="00C54F53"/>
    <w:rsid w:val="00C55132"/>
    <w:rsid w:val="00C55304"/>
    <w:rsid w:val="00C56B99"/>
    <w:rsid w:val="00C6069E"/>
    <w:rsid w:val="00C61951"/>
    <w:rsid w:val="00C61FA8"/>
    <w:rsid w:val="00C632A0"/>
    <w:rsid w:val="00C65B7F"/>
    <w:rsid w:val="00C66BD1"/>
    <w:rsid w:val="00C70BC0"/>
    <w:rsid w:val="00C74890"/>
    <w:rsid w:val="00C75ED2"/>
    <w:rsid w:val="00C7658A"/>
    <w:rsid w:val="00C76AD0"/>
    <w:rsid w:val="00C7723C"/>
    <w:rsid w:val="00C776A8"/>
    <w:rsid w:val="00C808CC"/>
    <w:rsid w:val="00C80963"/>
    <w:rsid w:val="00C81044"/>
    <w:rsid w:val="00C81A73"/>
    <w:rsid w:val="00C81BE2"/>
    <w:rsid w:val="00C8210C"/>
    <w:rsid w:val="00C82763"/>
    <w:rsid w:val="00C82B0E"/>
    <w:rsid w:val="00C84ED2"/>
    <w:rsid w:val="00C84F47"/>
    <w:rsid w:val="00C84F68"/>
    <w:rsid w:val="00C86195"/>
    <w:rsid w:val="00C872C1"/>
    <w:rsid w:val="00C874A2"/>
    <w:rsid w:val="00C91A36"/>
    <w:rsid w:val="00C92A87"/>
    <w:rsid w:val="00C9371F"/>
    <w:rsid w:val="00C93744"/>
    <w:rsid w:val="00C940D9"/>
    <w:rsid w:val="00C942BA"/>
    <w:rsid w:val="00C9435D"/>
    <w:rsid w:val="00C95382"/>
    <w:rsid w:val="00C960ED"/>
    <w:rsid w:val="00CA0738"/>
    <w:rsid w:val="00CA1FD3"/>
    <w:rsid w:val="00CA289D"/>
    <w:rsid w:val="00CA3428"/>
    <w:rsid w:val="00CA4A1E"/>
    <w:rsid w:val="00CA566D"/>
    <w:rsid w:val="00CA7AAA"/>
    <w:rsid w:val="00CB1B5B"/>
    <w:rsid w:val="00CB1CFB"/>
    <w:rsid w:val="00CB246B"/>
    <w:rsid w:val="00CB26AD"/>
    <w:rsid w:val="00CB2AE6"/>
    <w:rsid w:val="00CB2FDB"/>
    <w:rsid w:val="00CB305C"/>
    <w:rsid w:val="00CB5C50"/>
    <w:rsid w:val="00CB6A99"/>
    <w:rsid w:val="00CB6C70"/>
    <w:rsid w:val="00CB7ACC"/>
    <w:rsid w:val="00CB7F72"/>
    <w:rsid w:val="00CC1B1D"/>
    <w:rsid w:val="00CC2028"/>
    <w:rsid w:val="00CC3658"/>
    <w:rsid w:val="00CC429A"/>
    <w:rsid w:val="00CC50A1"/>
    <w:rsid w:val="00CC700C"/>
    <w:rsid w:val="00CD03E8"/>
    <w:rsid w:val="00CD229D"/>
    <w:rsid w:val="00CD3531"/>
    <w:rsid w:val="00CD39E6"/>
    <w:rsid w:val="00CD5D67"/>
    <w:rsid w:val="00CD6016"/>
    <w:rsid w:val="00CD60C1"/>
    <w:rsid w:val="00CD693A"/>
    <w:rsid w:val="00CD7724"/>
    <w:rsid w:val="00CE0497"/>
    <w:rsid w:val="00CE0509"/>
    <w:rsid w:val="00CE156E"/>
    <w:rsid w:val="00CE159C"/>
    <w:rsid w:val="00CE443E"/>
    <w:rsid w:val="00CE4EDA"/>
    <w:rsid w:val="00CE6059"/>
    <w:rsid w:val="00CE7583"/>
    <w:rsid w:val="00CE7FAB"/>
    <w:rsid w:val="00CF01B9"/>
    <w:rsid w:val="00CF166A"/>
    <w:rsid w:val="00CF1C7F"/>
    <w:rsid w:val="00CF3A65"/>
    <w:rsid w:val="00CF4444"/>
    <w:rsid w:val="00CF5567"/>
    <w:rsid w:val="00CF5787"/>
    <w:rsid w:val="00CF692B"/>
    <w:rsid w:val="00CF7825"/>
    <w:rsid w:val="00D01286"/>
    <w:rsid w:val="00D01491"/>
    <w:rsid w:val="00D01904"/>
    <w:rsid w:val="00D01CD7"/>
    <w:rsid w:val="00D01F56"/>
    <w:rsid w:val="00D02625"/>
    <w:rsid w:val="00D0263D"/>
    <w:rsid w:val="00D034F7"/>
    <w:rsid w:val="00D03ADB"/>
    <w:rsid w:val="00D03C21"/>
    <w:rsid w:val="00D03E19"/>
    <w:rsid w:val="00D041BD"/>
    <w:rsid w:val="00D050BF"/>
    <w:rsid w:val="00D052C9"/>
    <w:rsid w:val="00D05C00"/>
    <w:rsid w:val="00D05E96"/>
    <w:rsid w:val="00D06688"/>
    <w:rsid w:val="00D06A2F"/>
    <w:rsid w:val="00D1003D"/>
    <w:rsid w:val="00D131D8"/>
    <w:rsid w:val="00D13753"/>
    <w:rsid w:val="00D137F6"/>
    <w:rsid w:val="00D14AED"/>
    <w:rsid w:val="00D16DFB"/>
    <w:rsid w:val="00D17D2B"/>
    <w:rsid w:val="00D2166C"/>
    <w:rsid w:val="00D222BC"/>
    <w:rsid w:val="00D22DEA"/>
    <w:rsid w:val="00D2331F"/>
    <w:rsid w:val="00D23593"/>
    <w:rsid w:val="00D237AE"/>
    <w:rsid w:val="00D237EE"/>
    <w:rsid w:val="00D24359"/>
    <w:rsid w:val="00D24A18"/>
    <w:rsid w:val="00D25CE0"/>
    <w:rsid w:val="00D263D8"/>
    <w:rsid w:val="00D26ADF"/>
    <w:rsid w:val="00D2717D"/>
    <w:rsid w:val="00D27A08"/>
    <w:rsid w:val="00D30495"/>
    <w:rsid w:val="00D30527"/>
    <w:rsid w:val="00D310CA"/>
    <w:rsid w:val="00D3119B"/>
    <w:rsid w:val="00D31733"/>
    <w:rsid w:val="00D31963"/>
    <w:rsid w:val="00D31BE2"/>
    <w:rsid w:val="00D33355"/>
    <w:rsid w:val="00D33366"/>
    <w:rsid w:val="00D333E6"/>
    <w:rsid w:val="00D34110"/>
    <w:rsid w:val="00D341B2"/>
    <w:rsid w:val="00D34FDC"/>
    <w:rsid w:val="00D35155"/>
    <w:rsid w:val="00D351EF"/>
    <w:rsid w:val="00D36B76"/>
    <w:rsid w:val="00D37BE1"/>
    <w:rsid w:val="00D37EE5"/>
    <w:rsid w:val="00D44D89"/>
    <w:rsid w:val="00D514B1"/>
    <w:rsid w:val="00D51D15"/>
    <w:rsid w:val="00D52A15"/>
    <w:rsid w:val="00D52BE1"/>
    <w:rsid w:val="00D53493"/>
    <w:rsid w:val="00D545C7"/>
    <w:rsid w:val="00D550BB"/>
    <w:rsid w:val="00D55207"/>
    <w:rsid w:val="00D5549C"/>
    <w:rsid w:val="00D56CCC"/>
    <w:rsid w:val="00D57FBA"/>
    <w:rsid w:val="00D6023B"/>
    <w:rsid w:val="00D621DB"/>
    <w:rsid w:val="00D62FD7"/>
    <w:rsid w:val="00D6412F"/>
    <w:rsid w:val="00D64BF1"/>
    <w:rsid w:val="00D64F43"/>
    <w:rsid w:val="00D65AD8"/>
    <w:rsid w:val="00D65E13"/>
    <w:rsid w:val="00D65E7D"/>
    <w:rsid w:val="00D660FF"/>
    <w:rsid w:val="00D66C97"/>
    <w:rsid w:val="00D67A13"/>
    <w:rsid w:val="00D67A6F"/>
    <w:rsid w:val="00D703AD"/>
    <w:rsid w:val="00D705A5"/>
    <w:rsid w:val="00D71DA6"/>
    <w:rsid w:val="00D72254"/>
    <w:rsid w:val="00D72394"/>
    <w:rsid w:val="00D72C7B"/>
    <w:rsid w:val="00D7469E"/>
    <w:rsid w:val="00D76C11"/>
    <w:rsid w:val="00D7725B"/>
    <w:rsid w:val="00D77819"/>
    <w:rsid w:val="00D8044F"/>
    <w:rsid w:val="00D80DB8"/>
    <w:rsid w:val="00D8183A"/>
    <w:rsid w:val="00D827BB"/>
    <w:rsid w:val="00D841D5"/>
    <w:rsid w:val="00D8429E"/>
    <w:rsid w:val="00D84716"/>
    <w:rsid w:val="00D8786A"/>
    <w:rsid w:val="00D90585"/>
    <w:rsid w:val="00D90FC3"/>
    <w:rsid w:val="00D91953"/>
    <w:rsid w:val="00D92465"/>
    <w:rsid w:val="00D9359E"/>
    <w:rsid w:val="00D94121"/>
    <w:rsid w:val="00D94242"/>
    <w:rsid w:val="00D949FD"/>
    <w:rsid w:val="00D94B10"/>
    <w:rsid w:val="00D94B55"/>
    <w:rsid w:val="00D95E91"/>
    <w:rsid w:val="00D96520"/>
    <w:rsid w:val="00D9669C"/>
    <w:rsid w:val="00D96D01"/>
    <w:rsid w:val="00D97674"/>
    <w:rsid w:val="00DA10F7"/>
    <w:rsid w:val="00DA1455"/>
    <w:rsid w:val="00DA1F09"/>
    <w:rsid w:val="00DA23B2"/>
    <w:rsid w:val="00DA2B22"/>
    <w:rsid w:val="00DA2F55"/>
    <w:rsid w:val="00DA4622"/>
    <w:rsid w:val="00DA48BF"/>
    <w:rsid w:val="00DA49D0"/>
    <w:rsid w:val="00DA5C11"/>
    <w:rsid w:val="00DA5CFB"/>
    <w:rsid w:val="00DB26FE"/>
    <w:rsid w:val="00DB2BC0"/>
    <w:rsid w:val="00DB332B"/>
    <w:rsid w:val="00DB5C0E"/>
    <w:rsid w:val="00DB643F"/>
    <w:rsid w:val="00DB6914"/>
    <w:rsid w:val="00DC0650"/>
    <w:rsid w:val="00DC17FF"/>
    <w:rsid w:val="00DC20B0"/>
    <w:rsid w:val="00DC2369"/>
    <w:rsid w:val="00DC2BAC"/>
    <w:rsid w:val="00DC347D"/>
    <w:rsid w:val="00DC3DD5"/>
    <w:rsid w:val="00DC482D"/>
    <w:rsid w:val="00DC6DE2"/>
    <w:rsid w:val="00DD05C6"/>
    <w:rsid w:val="00DD1180"/>
    <w:rsid w:val="00DD144D"/>
    <w:rsid w:val="00DD25EA"/>
    <w:rsid w:val="00DD267D"/>
    <w:rsid w:val="00DD349B"/>
    <w:rsid w:val="00DD46F7"/>
    <w:rsid w:val="00DD6CF6"/>
    <w:rsid w:val="00DE0995"/>
    <w:rsid w:val="00DE27C3"/>
    <w:rsid w:val="00DE2FC3"/>
    <w:rsid w:val="00DE3AD5"/>
    <w:rsid w:val="00DE3E9F"/>
    <w:rsid w:val="00DE494C"/>
    <w:rsid w:val="00DE4A4C"/>
    <w:rsid w:val="00DE74AB"/>
    <w:rsid w:val="00DE7897"/>
    <w:rsid w:val="00DE7E43"/>
    <w:rsid w:val="00DE7EB0"/>
    <w:rsid w:val="00DF1819"/>
    <w:rsid w:val="00DF3370"/>
    <w:rsid w:val="00DF4FD8"/>
    <w:rsid w:val="00DF54D2"/>
    <w:rsid w:val="00DF5B4B"/>
    <w:rsid w:val="00DF78BC"/>
    <w:rsid w:val="00E00696"/>
    <w:rsid w:val="00E0268F"/>
    <w:rsid w:val="00E02A6D"/>
    <w:rsid w:val="00E034F8"/>
    <w:rsid w:val="00E04717"/>
    <w:rsid w:val="00E0503A"/>
    <w:rsid w:val="00E0548F"/>
    <w:rsid w:val="00E0595F"/>
    <w:rsid w:val="00E06DDF"/>
    <w:rsid w:val="00E07D23"/>
    <w:rsid w:val="00E10BB3"/>
    <w:rsid w:val="00E118F3"/>
    <w:rsid w:val="00E11D12"/>
    <w:rsid w:val="00E14A5E"/>
    <w:rsid w:val="00E14EE3"/>
    <w:rsid w:val="00E15EF9"/>
    <w:rsid w:val="00E1609F"/>
    <w:rsid w:val="00E16589"/>
    <w:rsid w:val="00E16C4D"/>
    <w:rsid w:val="00E1766E"/>
    <w:rsid w:val="00E20834"/>
    <w:rsid w:val="00E21762"/>
    <w:rsid w:val="00E219C0"/>
    <w:rsid w:val="00E21A13"/>
    <w:rsid w:val="00E21FF5"/>
    <w:rsid w:val="00E23402"/>
    <w:rsid w:val="00E2347C"/>
    <w:rsid w:val="00E23699"/>
    <w:rsid w:val="00E240DB"/>
    <w:rsid w:val="00E25299"/>
    <w:rsid w:val="00E26305"/>
    <w:rsid w:val="00E276C9"/>
    <w:rsid w:val="00E3118A"/>
    <w:rsid w:val="00E332BA"/>
    <w:rsid w:val="00E34C26"/>
    <w:rsid w:val="00E34CB9"/>
    <w:rsid w:val="00E35AF3"/>
    <w:rsid w:val="00E37661"/>
    <w:rsid w:val="00E4051D"/>
    <w:rsid w:val="00E417F6"/>
    <w:rsid w:val="00E430E3"/>
    <w:rsid w:val="00E441B4"/>
    <w:rsid w:val="00E4529C"/>
    <w:rsid w:val="00E46059"/>
    <w:rsid w:val="00E47026"/>
    <w:rsid w:val="00E51181"/>
    <w:rsid w:val="00E515AD"/>
    <w:rsid w:val="00E517C6"/>
    <w:rsid w:val="00E51BA5"/>
    <w:rsid w:val="00E5316D"/>
    <w:rsid w:val="00E535A2"/>
    <w:rsid w:val="00E536E0"/>
    <w:rsid w:val="00E53E1C"/>
    <w:rsid w:val="00E549CD"/>
    <w:rsid w:val="00E551DF"/>
    <w:rsid w:val="00E55537"/>
    <w:rsid w:val="00E557A4"/>
    <w:rsid w:val="00E5763C"/>
    <w:rsid w:val="00E609B3"/>
    <w:rsid w:val="00E60E78"/>
    <w:rsid w:val="00E615B2"/>
    <w:rsid w:val="00E61904"/>
    <w:rsid w:val="00E621BC"/>
    <w:rsid w:val="00E62BC0"/>
    <w:rsid w:val="00E63132"/>
    <w:rsid w:val="00E63ADB"/>
    <w:rsid w:val="00E64D89"/>
    <w:rsid w:val="00E6563F"/>
    <w:rsid w:val="00E66314"/>
    <w:rsid w:val="00E66401"/>
    <w:rsid w:val="00E665F6"/>
    <w:rsid w:val="00E66913"/>
    <w:rsid w:val="00E6725B"/>
    <w:rsid w:val="00E6752E"/>
    <w:rsid w:val="00E718BE"/>
    <w:rsid w:val="00E72D71"/>
    <w:rsid w:val="00E72E33"/>
    <w:rsid w:val="00E72E7B"/>
    <w:rsid w:val="00E74DE0"/>
    <w:rsid w:val="00E755E2"/>
    <w:rsid w:val="00E757F7"/>
    <w:rsid w:val="00E762B2"/>
    <w:rsid w:val="00E774FF"/>
    <w:rsid w:val="00E776F3"/>
    <w:rsid w:val="00E80871"/>
    <w:rsid w:val="00E81903"/>
    <w:rsid w:val="00E81BC4"/>
    <w:rsid w:val="00E827F5"/>
    <w:rsid w:val="00E828EF"/>
    <w:rsid w:val="00E83043"/>
    <w:rsid w:val="00E83C17"/>
    <w:rsid w:val="00E86679"/>
    <w:rsid w:val="00E91ECC"/>
    <w:rsid w:val="00E925BB"/>
    <w:rsid w:val="00E93079"/>
    <w:rsid w:val="00E93A65"/>
    <w:rsid w:val="00E93A95"/>
    <w:rsid w:val="00E94C56"/>
    <w:rsid w:val="00E94D77"/>
    <w:rsid w:val="00E96A5D"/>
    <w:rsid w:val="00E97FA2"/>
    <w:rsid w:val="00EA0060"/>
    <w:rsid w:val="00EA0456"/>
    <w:rsid w:val="00EA0CAC"/>
    <w:rsid w:val="00EA119F"/>
    <w:rsid w:val="00EA2A03"/>
    <w:rsid w:val="00EA2C65"/>
    <w:rsid w:val="00EA364B"/>
    <w:rsid w:val="00EA3D72"/>
    <w:rsid w:val="00EA4DCF"/>
    <w:rsid w:val="00EA599D"/>
    <w:rsid w:val="00EA688C"/>
    <w:rsid w:val="00EB1E9E"/>
    <w:rsid w:val="00EB270C"/>
    <w:rsid w:val="00EB346B"/>
    <w:rsid w:val="00EB36DA"/>
    <w:rsid w:val="00EB37E7"/>
    <w:rsid w:val="00EB63E9"/>
    <w:rsid w:val="00EB6889"/>
    <w:rsid w:val="00EB7490"/>
    <w:rsid w:val="00EB7AD0"/>
    <w:rsid w:val="00EC06BA"/>
    <w:rsid w:val="00EC0CA6"/>
    <w:rsid w:val="00EC12C5"/>
    <w:rsid w:val="00EC2D40"/>
    <w:rsid w:val="00EC312E"/>
    <w:rsid w:val="00EC663F"/>
    <w:rsid w:val="00EC75FA"/>
    <w:rsid w:val="00EC78D7"/>
    <w:rsid w:val="00EC7905"/>
    <w:rsid w:val="00ED32AA"/>
    <w:rsid w:val="00ED3732"/>
    <w:rsid w:val="00ED3B29"/>
    <w:rsid w:val="00ED3BED"/>
    <w:rsid w:val="00ED3D49"/>
    <w:rsid w:val="00ED44EE"/>
    <w:rsid w:val="00ED506F"/>
    <w:rsid w:val="00ED5CD2"/>
    <w:rsid w:val="00ED5DE1"/>
    <w:rsid w:val="00ED5FF7"/>
    <w:rsid w:val="00ED68BE"/>
    <w:rsid w:val="00ED6EAF"/>
    <w:rsid w:val="00ED7891"/>
    <w:rsid w:val="00EE027B"/>
    <w:rsid w:val="00EE1021"/>
    <w:rsid w:val="00EE18C9"/>
    <w:rsid w:val="00EE2FC1"/>
    <w:rsid w:val="00EE3246"/>
    <w:rsid w:val="00EE3C11"/>
    <w:rsid w:val="00EE3F3A"/>
    <w:rsid w:val="00EE439C"/>
    <w:rsid w:val="00EE4979"/>
    <w:rsid w:val="00EE4DA5"/>
    <w:rsid w:val="00EE4E48"/>
    <w:rsid w:val="00EE5453"/>
    <w:rsid w:val="00EE6EE3"/>
    <w:rsid w:val="00EE7114"/>
    <w:rsid w:val="00EE7BC5"/>
    <w:rsid w:val="00EE7CE4"/>
    <w:rsid w:val="00EF0325"/>
    <w:rsid w:val="00EF0E4C"/>
    <w:rsid w:val="00EF119A"/>
    <w:rsid w:val="00EF17A8"/>
    <w:rsid w:val="00EF2B2A"/>
    <w:rsid w:val="00EF3615"/>
    <w:rsid w:val="00EF3AA6"/>
    <w:rsid w:val="00EF49DC"/>
    <w:rsid w:val="00EF6109"/>
    <w:rsid w:val="00EF6ACA"/>
    <w:rsid w:val="00EF7C65"/>
    <w:rsid w:val="00F001DD"/>
    <w:rsid w:val="00F025A1"/>
    <w:rsid w:val="00F02C06"/>
    <w:rsid w:val="00F0371E"/>
    <w:rsid w:val="00F041E9"/>
    <w:rsid w:val="00F05050"/>
    <w:rsid w:val="00F05A97"/>
    <w:rsid w:val="00F05BEA"/>
    <w:rsid w:val="00F0662A"/>
    <w:rsid w:val="00F069C8"/>
    <w:rsid w:val="00F06F9C"/>
    <w:rsid w:val="00F0753E"/>
    <w:rsid w:val="00F076DC"/>
    <w:rsid w:val="00F10D6E"/>
    <w:rsid w:val="00F11145"/>
    <w:rsid w:val="00F114E4"/>
    <w:rsid w:val="00F119D4"/>
    <w:rsid w:val="00F11BDC"/>
    <w:rsid w:val="00F11EAB"/>
    <w:rsid w:val="00F120E7"/>
    <w:rsid w:val="00F12364"/>
    <w:rsid w:val="00F12DCE"/>
    <w:rsid w:val="00F137E0"/>
    <w:rsid w:val="00F144DD"/>
    <w:rsid w:val="00F14F6C"/>
    <w:rsid w:val="00F153CE"/>
    <w:rsid w:val="00F1553A"/>
    <w:rsid w:val="00F15A6E"/>
    <w:rsid w:val="00F163A3"/>
    <w:rsid w:val="00F16F64"/>
    <w:rsid w:val="00F17A1A"/>
    <w:rsid w:val="00F20D02"/>
    <w:rsid w:val="00F2259F"/>
    <w:rsid w:val="00F2345F"/>
    <w:rsid w:val="00F23B39"/>
    <w:rsid w:val="00F2442D"/>
    <w:rsid w:val="00F26FC1"/>
    <w:rsid w:val="00F2754B"/>
    <w:rsid w:val="00F27BB1"/>
    <w:rsid w:val="00F27C80"/>
    <w:rsid w:val="00F27D8C"/>
    <w:rsid w:val="00F3026B"/>
    <w:rsid w:val="00F30B5E"/>
    <w:rsid w:val="00F32628"/>
    <w:rsid w:val="00F33653"/>
    <w:rsid w:val="00F33D1C"/>
    <w:rsid w:val="00F356D0"/>
    <w:rsid w:val="00F364DA"/>
    <w:rsid w:val="00F377DD"/>
    <w:rsid w:val="00F37828"/>
    <w:rsid w:val="00F37ADF"/>
    <w:rsid w:val="00F40F11"/>
    <w:rsid w:val="00F410B4"/>
    <w:rsid w:val="00F416CA"/>
    <w:rsid w:val="00F422B9"/>
    <w:rsid w:val="00F4319C"/>
    <w:rsid w:val="00F43B8B"/>
    <w:rsid w:val="00F44762"/>
    <w:rsid w:val="00F44AD7"/>
    <w:rsid w:val="00F44C91"/>
    <w:rsid w:val="00F44FA5"/>
    <w:rsid w:val="00F4520A"/>
    <w:rsid w:val="00F46E3E"/>
    <w:rsid w:val="00F47853"/>
    <w:rsid w:val="00F47A96"/>
    <w:rsid w:val="00F503F5"/>
    <w:rsid w:val="00F5066B"/>
    <w:rsid w:val="00F536CE"/>
    <w:rsid w:val="00F53CFC"/>
    <w:rsid w:val="00F53DB6"/>
    <w:rsid w:val="00F53F1A"/>
    <w:rsid w:val="00F547B5"/>
    <w:rsid w:val="00F5705E"/>
    <w:rsid w:val="00F57B06"/>
    <w:rsid w:val="00F57DB4"/>
    <w:rsid w:val="00F61577"/>
    <w:rsid w:val="00F617C5"/>
    <w:rsid w:val="00F62139"/>
    <w:rsid w:val="00F63BBD"/>
    <w:rsid w:val="00F63F88"/>
    <w:rsid w:val="00F65C6C"/>
    <w:rsid w:val="00F672D7"/>
    <w:rsid w:val="00F67C36"/>
    <w:rsid w:val="00F70826"/>
    <w:rsid w:val="00F71373"/>
    <w:rsid w:val="00F71687"/>
    <w:rsid w:val="00F722A5"/>
    <w:rsid w:val="00F72659"/>
    <w:rsid w:val="00F72696"/>
    <w:rsid w:val="00F73B80"/>
    <w:rsid w:val="00F73EE8"/>
    <w:rsid w:val="00F741C6"/>
    <w:rsid w:val="00F746A8"/>
    <w:rsid w:val="00F75213"/>
    <w:rsid w:val="00F75BEA"/>
    <w:rsid w:val="00F75CF6"/>
    <w:rsid w:val="00F761B7"/>
    <w:rsid w:val="00F76676"/>
    <w:rsid w:val="00F767B3"/>
    <w:rsid w:val="00F76FEA"/>
    <w:rsid w:val="00F778F5"/>
    <w:rsid w:val="00F80616"/>
    <w:rsid w:val="00F80B18"/>
    <w:rsid w:val="00F81C58"/>
    <w:rsid w:val="00F825E7"/>
    <w:rsid w:val="00F8292A"/>
    <w:rsid w:val="00F838CF"/>
    <w:rsid w:val="00F8562F"/>
    <w:rsid w:val="00F85976"/>
    <w:rsid w:val="00F8700E"/>
    <w:rsid w:val="00F87848"/>
    <w:rsid w:val="00F87A7E"/>
    <w:rsid w:val="00F90DA6"/>
    <w:rsid w:val="00F917C8"/>
    <w:rsid w:val="00F91952"/>
    <w:rsid w:val="00F91D3D"/>
    <w:rsid w:val="00F9212A"/>
    <w:rsid w:val="00F924C4"/>
    <w:rsid w:val="00F92CB9"/>
    <w:rsid w:val="00F9342F"/>
    <w:rsid w:val="00F93B8D"/>
    <w:rsid w:val="00F9671A"/>
    <w:rsid w:val="00F96849"/>
    <w:rsid w:val="00F97351"/>
    <w:rsid w:val="00F97664"/>
    <w:rsid w:val="00FA08DD"/>
    <w:rsid w:val="00FA0BF8"/>
    <w:rsid w:val="00FA1ACC"/>
    <w:rsid w:val="00FA1FE8"/>
    <w:rsid w:val="00FA32DD"/>
    <w:rsid w:val="00FA4C22"/>
    <w:rsid w:val="00FA5337"/>
    <w:rsid w:val="00FA69C3"/>
    <w:rsid w:val="00FA6BD1"/>
    <w:rsid w:val="00FB0F95"/>
    <w:rsid w:val="00FB0FDA"/>
    <w:rsid w:val="00FB1932"/>
    <w:rsid w:val="00FB1A5D"/>
    <w:rsid w:val="00FB294F"/>
    <w:rsid w:val="00FB2E22"/>
    <w:rsid w:val="00FB35EB"/>
    <w:rsid w:val="00FB3CD2"/>
    <w:rsid w:val="00FB4BB9"/>
    <w:rsid w:val="00FB54D1"/>
    <w:rsid w:val="00FB567F"/>
    <w:rsid w:val="00FB581B"/>
    <w:rsid w:val="00FB600A"/>
    <w:rsid w:val="00FB7839"/>
    <w:rsid w:val="00FC01E4"/>
    <w:rsid w:val="00FC162A"/>
    <w:rsid w:val="00FC1EF0"/>
    <w:rsid w:val="00FC2057"/>
    <w:rsid w:val="00FC287E"/>
    <w:rsid w:val="00FC35BE"/>
    <w:rsid w:val="00FC522F"/>
    <w:rsid w:val="00FC526C"/>
    <w:rsid w:val="00FC665E"/>
    <w:rsid w:val="00FC6B3C"/>
    <w:rsid w:val="00FC7E9B"/>
    <w:rsid w:val="00FD0E9D"/>
    <w:rsid w:val="00FD22BE"/>
    <w:rsid w:val="00FD23DA"/>
    <w:rsid w:val="00FD2592"/>
    <w:rsid w:val="00FD2CD3"/>
    <w:rsid w:val="00FD2D32"/>
    <w:rsid w:val="00FD3B28"/>
    <w:rsid w:val="00FD462C"/>
    <w:rsid w:val="00FD4834"/>
    <w:rsid w:val="00FD4B81"/>
    <w:rsid w:val="00FD50EB"/>
    <w:rsid w:val="00FD5966"/>
    <w:rsid w:val="00FD5995"/>
    <w:rsid w:val="00FD6469"/>
    <w:rsid w:val="00FD6D1A"/>
    <w:rsid w:val="00FD7AC9"/>
    <w:rsid w:val="00FE03D7"/>
    <w:rsid w:val="00FE0A03"/>
    <w:rsid w:val="00FE1429"/>
    <w:rsid w:val="00FE19FD"/>
    <w:rsid w:val="00FE2E48"/>
    <w:rsid w:val="00FE3069"/>
    <w:rsid w:val="00FE3793"/>
    <w:rsid w:val="00FE42BA"/>
    <w:rsid w:val="00FE5474"/>
    <w:rsid w:val="00FE714E"/>
    <w:rsid w:val="00FE7403"/>
    <w:rsid w:val="00FE796F"/>
    <w:rsid w:val="00FF02CC"/>
    <w:rsid w:val="00FF0A2A"/>
    <w:rsid w:val="00FF1612"/>
    <w:rsid w:val="00FF2203"/>
    <w:rsid w:val="00FF29A8"/>
    <w:rsid w:val="00FF2E78"/>
    <w:rsid w:val="00FF3814"/>
    <w:rsid w:val="00FF438C"/>
    <w:rsid w:val="00FF533D"/>
    <w:rsid w:val="00FF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747F1"/>
  <w15:docId w15:val="{07AA7886-DD86-4F79-9315-E54DCB17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D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967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2301F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F2C"/>
    <w:rPr>
      <w:color w:val="0000FF"/>
      <w:u w:val="single"/>
    </w:rPr>
  </w:style>
  <w:style w:type="paragraph" w:styleId="ListParagraph">
    <w:name w:val="List Paragraph"/>
    <w:basedOn w:val="Normal"/>
    <w:uiPriority w:val="34"/>
    <w:qFormat/>
    <w:rsid w:val="000A0288"/>
    <w:pPr>
      <w:ind w:left="720"/>
      <w:contextualSpacing/>
    </w:pPr>
  </w:style>
  <w:style w:type="paragraph" w:styleId="NormalWeb">
    <w:name w:val="Normal (Web)"/>
    <w:aliases w:val="Normal (Web) Char"/>
    <w:basedOn w:val="Normal"/>
    <w:link w:val="NormalWebChar1"/>
    <w:uiPriority w:val="99"/>
    <w:qFormat/>
    <w:rsid w:val="00B97B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
    <w:link w:val="NormalWeb"/>
    <w:uiPriority w:val="99"/>
    <w:locked/>
    <w:rsid w:val="00B97BD6"/>
    <w:rPr>
      <w:rFonts w:ascii="Times New Roman" w:eastAsia="Times New Roman" w:hAnsi="Times New Roman" w:cs="Times New Roman"/>
      <w:sz w:val="24"/>
      <w:szCs w:val="24"/>
    </w:rPr>
  </w:style>
  <w:style w:type="character" w:styleId="Emphasis">
    <w:name w:val="Emphasis"/>
    <w:basedOn w:val="DefaultParagraphFont"/>
    <w:uiPriority w:val="20"/>
    <w:qFormat/>
    <w:rsid w:val="00BF66AE"/>
    <w:rPr>
      <w:i/>
      <w:iCs/>
    </w:rPr>
  </w:style>
  <w:style w:type="character" w:styleId="FollowedHyperlink">
    <w:name w:val="FollowedHyperlink"/>
    <w:basedOn w:val="DefaultParagraphFont"/>
    <w:uiPriority w:val="99"/>
    <w:semiHidden/>
    <w:unhideWhenUsed/>
    <w:rsid w:val="003F4939"/>
    <w:rPr>
      <w:color w:val="800080" w:themeColor="followedHyperlink"/>
      <w:u w:val="single"/>
    </w:rPr>
  </w:style>
  <w:style w:type="paragraph" w:styleId="Header">
    <w:name w:val="header"/>
    <w:basedOn w:val="Normal"/>
    <w:link w:val="HeaderChar"/>
    <w:uiPriority w:val="99"/>
    <w:unhideWhenUsed/>
    <w:rsid w:val="0046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01"/>
  </w:style>
  <w:style w:type="paragraph" w:styleId="Footer">
    <w:name w:val="footer"/>
    <w:basedOn w:val="Normal"/>
    <w:link w:val="FooterChar"/>
    <w:uiPriority w:val="99"/>
    <w:unhideWhenUsed/>
    <w:rsid w:val="00465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01"/>
  </w:style>
  <w:style w:type="character" w:styleId="CommentReference">
    <w:name w:val="annotation reference"/>
    <w:basedOn w:val="DefaultParagraphFont"/>
    <w:uiPriority w:val="99"/>
    <w:semiHidden/>
    <w:unhideWhenUsed/>
    <w:rsid w:val="00DE7897"/>
    <w:rPr>
      <w:sz w:val="16"/>
      <w:szCs w:val="16"/>
    </w:rPr>
  </w:style>
  <w:style w:type="paragraph" w:styleId="CommentText">
    <w:name w:val="annotation text"/>
    <w:basedOn w:val="Normal"/>
    <w:link w:val="CommentTextChar"/>
    <w:uiPriority w:val="99"/>
    <w:semiHidden/>
    <w:unhideWhenUsed/>
    <w:rsid w:val="00DE7897"/>
    <w:pPr>
      <w:spacing w:line="240" w:lineRule="auto"/>
    </w:pPr>
    <w:rPr>
      <w:sz w:val="20"/>
      <w:szCs w:val="20"/>
    </w:rPr>
  </w:style>
  <w:style w:type="character" w:customStyle="1" w:styleId="CommentTextChar">
    <w:name w:val="Comment Text Char"/>
    <w:basedOn w:val="DefaultParagraphFont"/>
    <w:link w:val="CommentText"/>
    <w:uiPriority w:val="99"/>
    <w:semiHidden/>
    <w:rsid w:val="00DE7897"/>
    <w:rPr>
      <w:sz w:val="20"/>
      <w:szCs w:val="20"/>
    </w:rPr>
  </w:style>
  <w:style w:type="paragraph" w:styleId="CommentSubject">
    <w:name w:val="annotation subject"/>
    <w:basedOn w:val="CommentText"/>
    <w:next w:val="CommentText"/>
    <w:link w:val="CommentSubjectChar"/>
    <w:uiPriority w:val="99"/>
    <w:semiHidden/>
    <w:unhideWhenUsed/>
    <w:rsid w:val="00DE7897"/>
    <w:rPr>
      <w:b/>
      <w:bCs/>
    </w:rPr>
  </w:style>
  <w:style w:type="character" w:customStyle="1" w:styleId="CommentSubjectChar">
    <w:name w:val="Comment Subject Char"/>
    <w:basedOn w:val="CommentTextChar"/>
    <w:link w:val="CommentSubject"/>
    <w:uiPriority w:val="99"/>
    <w:semiHidden/>
    <w:rsid w:val="00DE7897"/>
    <w:rPr>
      <w:b/>
      <w:bCs/>
      <w:sz w:val="20"/>
      <w:szCs w:val="20"/>
    </w:rPr>
  </w:style>
  <w:style w:type="paragraph" w:styleId="BalloonText">
    <w:name w:val="Balloon Text"/>
    <w:basedOn w:val="Normal"/>
    <w:link w:val="BalloonTextChar"/>
    <w:uiPriority w:val="99"/>
    <w:semiHidden/>
    <w:unhideWhenUsed/>
    <w:rsid w:val="00DE78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897"/>
    <w:rPr>
      <w:rFonts w:ascii="Tahoma" w:hAnsi="Tahoma" w:cs="Tahoma"/>
      <w:sz w:val="16"/>
      <w:szCs w:val="16"/>
    </w:rPr>
  </w:style>
  <w:style w:type="character" w:styleId="Strong">
    <w:name w:val="Strong"/>
    <w:basedOn w:val="DefaultParagraphFont"/>
    <w:uiPriority w:val="22"/>
    <w:qFormat/>
    <w:rsid w:val="00DE4A4C"/>
    <w:rPr>
      <w:b/>
      <w:bCs/>
    </w:rPr>
  </w:style>
  <w:style w:type="paragraph" w:styleId="NoSpacing">
    <w:name w:val="No Spacing"/>
    <w:uiPriority w:val="1"/>
    <w:qFormat/>
    <w:rsid w:val="00400C57"/>
    <w:pPr>
      <w:spacing w:after="0" w:line="240" w:lineRule="auto"/>
    </w:pPr>
  </w:style>
  <w:style w:type="character" w:customStyle="1" w:styleId="fontstyle01">
    <w:name w:val="fontstyle01"/>
    <w:rsid w:val="007C65DC"/>
    <w:rPr>
      <w:rFonts w:ascii="CIDFont+F2" w:hAnsi="CIDFont+F2" w:hint="default"/>
      <w:b w:val="0"/>
      <w:bCs w:val="0"/>
      <w:i w:val="0"/>
      <w:iCs w:val="0"/>
      <w:color w:val="000000"/>
      <w:sz w:val="26"/>
      <w:szCs w:val="26"/>
    </w:rPr>
  </w:style>
  <w:style w:type="character" w:customStyle="1" w:styleId="Heading2Char">
    <w:name w:val="Heading 2 Char"/>
    <w:basedOn w:val="DefaultParagraphFont"/>
    <w:link w:val="Heading2"/>
    <w:uiPriority w:val="9"/>
    <w:rsid w:val="00F9671A"/>
    <w:rPr>
      <w:rFonts w:ascii="Times New Roman" w:eastAsia="Times New Roman" w:hAnsi="Times New Roman" w:cs="Times New Roman"/>
      <w:b/>
      <w:bCs/>
      <w:sz w:val="36"/>
      <w:szCs w:val="36"/>
    </w:rPr>
  </w:style>
  <w:style w:type="paragraph" w:customStyle="1" w:styleId="toclevel-1">
    <w:name w:val="toclevel-1"/>
    <w:basedOn w:val="Normal"/>
    <w:rsid w:val="00F96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ext">
    <w:name w:val="toctext"/>
    <w:basedOn w:val="DefaultParagraphFont"/>
    <w:rsid w:val="00F9671A"/>
  </w:style>
  <w:style w:type="paragraph" w:customStyle="1" w:styleId="entry">
    <w:name w:val="entry"/>
    <w:basedOn w:val="Normal"/>
    <w:rsid w:val="00F967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DefaultParagraphFont"/>
    <w:rsid w:val="00F9671A"/>
  </w:style>
  <w:style w:type="character" w:customStyle="1" w:styleId="Heading1Char">
    <w:name w:val="Heading 1 Char"/>
    <w:basedOn w:val="DefaultParagraphFont"/>
    <w:link w:val="Heading1"/>
    <w:uiPriority w:val="9"/>
    <w:rsid w:val="00BC5DF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711F06"/>
    <w:rPr>
      <w:color w:val="605E5C"/>
      <w:shd w:val="clear" w:color="auto" w:fill="E1DFDD"/>
    </w:rPr>
  </w:style>
  <w:style w:type="character" w:customStyle="1" w:styleId="Heading5Char">
    <w:name w:val="Heading 5 Char"/>
    <w:basedOn w:val="DefaultParagraphFont"/>
    <w:link w:val="Heading5"/>
    <w:uiPriority w:val="9"/>
    <w:semiHidden/>
    <w:rsid w:val="002301F2"/>
    <w:rPr>
      <w:rFonts w:asciiTheme="majorHAnsi" w:eastAsiaTheme="majorEastAsia" w:hAnsiTheme="majorHAnsi" w:cstheme="majorBidi"/>
      <w:color w:val="365F91" w:themeColor="accent1" w:themeShade="BF"/>
    </w:rPr>
  </w:style>
  <w:style w:type="character" w:customStyle="1" w:styleId="BodyTextChar1">
    <w:name w:val="Body Text Char1"/>
    <w:link w:val="BodyText"/>
    <w:uiPriority w:val="99"/>
    <w:rsid w:val="000840EC"/>
    <w:rPr>
      <w:rFonts w:ascii="Times New Roman" w:hAnsi="Times New Roman" w:cs="Times New Roman"/>
      <w:sz w:val="28"/>
      <w:szCs w:val="28"/>
      <w:shd w:val="clear" w:color="auto" w:fill="FFFFFF"/>
    </w:rPr>
  </w:style>
  <w:style w:type="paragraph" w:styleId="BodyText">
    <w:name w:val="Body Text"/>
    <w:basedOn w:val="Normal"/>
    <w:link w:val="BodyTextChar1"/>
    <w:uiPriority w:val="99"/>
    <w:qFormat/>
    <w:rsid w:val="000840EC"/>
    <w:pPr>
      <w:widowControl w:val="0"/>
      <w:shd w:val="clear" w:color="auto" w:fill="FFFFFF"/>
      <w:spacing w:after="120" w:line="283" w:lineRule="auto"/>
      <w:ind w:firstLine="400"/>
    </w:pPr>
    <w:rPr>
      <w:rFonts w:ascii="Times New Roman" w:hAnsi="Times New Roman" w:cs="Times New Roman"/>
      <w:sz w:val="28"/>
      <w:szCs w:val="28"/>
    </w:rPr>
  </w:style>
  <w:style w:type="character" w:customStyle="1" w:styleId="BodyTextChar">
    <w:name w:val="Body Text Char"/>
    <w:basedOn w:val="DefaultParagraphFont"/>
    <w:uiPriority w:val="99"/>
    <w:semiHidden/>
    <w:rsid w:val="000840EC"/>
  </w:style>
  <w:style w:type="character" w:customStyle="1" w:styleId="Heading10">
    <w:name w:val="Heading #1_"/>
    <w:link w:val="Heading11"/>
    <w:uiPriority w:val="99"/>
    <w:rsid w:val="00BE11DC"/>
    <w:rPr>
      <w:rFonts w:ascii="Times New Roman" w:hAnsi="Times New Roman" w:cs="Times New Roman"/>
      <w:b/>
      <w:bCs/>
      <w:sz w:val="28"/>
      <w:szCs w:val="28"/>
      <w:shd w:val="clear" w:color="auto" w:fill="FFFFFF"/>
    </w:rPr>
  </w:style>
  <w:style w:type="paragraph" w:customStyle="1" w:styleId="Heading11">
    <w:name w:val="Heading #1"/>
    <w:basedOn w:val="Normal"/>
    <w:link w:val="Heading10"/>
    <w:uiPriority w:val="99"/>
    <w:rsid w:val="00BE11DC"/>
    <w:pPr>
      <w:widowControl w:val="0"/>
      <w:shd w:val="clear" w:color="auto" w:fill="FFFFFF"/>
      <w:spacing w:after="120" w:line="283" w:lineRule="auto"/>
      <w:ind w:firstLine="740"/>
      <w:outlineLvl w:val="0"/>
    </w:pPr>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05108">
      <w:bodyDiv w:val="1"/>
      <w:marLeft w:val="0"/>
      <w:marRight w:val="0"/>
      <w:marTop w:val="0"/>
      <w:marBottom w:val="0"/>
      <w:divBdr>
        <w:top w:val="none" w:sz="0" w:space="0" w:color="auto"/>
        <w:left w:val="none" w:sz="0" w:space="0" w:color="auto"/>
        <w:bottom w:val="none" w:sz="0" w:space="0" w:color="auto"/>
        <w:right w:val="none" w:sz="0" w:space="0" w:color="auto"/>
      </w:divBdr>
      <w:divsChild>
        <w:div w:id="1975675295">
          <w:marLeft w:val="0"/>
          <w:marRight w:val="0"/>
          <w:marTop w:val="150"/>
          <w:marBottom w:val="150"/>
          <w:divBdr>
            <w:top w:val="none" w:sz="0" w:space="0" w:color="auto"/>
            <w:left w:val="none" w:sz="0" w:space="0" w:color="auto"/>
            <w:bottom w:val="none" w:sz="0" w:space="0" w:color="auto"/>
            <w:right w:val="none" w:sz="0" w:space="0" w:color="auto"/>
          </w:divBdr>
          <w:divsChild>
            <w:div w:id="1567838347">
              <w:marLeft w:val="0"/>
              <w:marRight w:val="0"/>
              <w:marTop w:val="0"/>
              <w:marBottom w:val="180"/>
              <w:divBdr>
                <w:top w:val="none" w:sz="0" w:space="0" w:color="auto"/>
                <w:left w:val="none" w:sz="0" w:space="0" w:color="auto"/>
                <w:bottom w:val="none" w:sz="0" w:space="0" w:color="auto"/>
                <w:right w:val="none" w:sz="0" w:space="0" w:color="auto"/>
              </w:divBdr>
              <w:divsChild>
                <w:div w:id="1453597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7042776">
          <w:marLeft w:val="0"/>
          <w:marRight w:val="0"/>
          <w:marTop w:val="75"/>
          <w:marBottom w:val="0"/>
          <w:divBdr>
            <w:top w:val="none" w:sz="0" w:space="0" w:color="auto"/>
            <w:left w:val="none" w:sz="0" w:space="0" w:color="auto"/>
            <w:bottom w:val="none" w:sz="0" w:space="0" w:color="auto"/>
            <w:right w:val="none" w:sz="0" w:space="0" w:color="auto"/>
          </w:divBdr>
          <w:divsChild>
            <w:div w:id="846209293">
              <w:marLeft w:val="0"/>
              <w:marRight w:val="0"/>
              <w:marTop w:val="0"/>
              <w:marBottom w:val="0"/>
              <w:divBdr>
                <w:top w:val="none" w:sz="0" w:space="0" w:color="auto"/>
                <w:left w:val="none" w:sz="0" w:space="0" w:color="auto"/>
                <w:bottom w:val="none" w:sz="0" w:space="0" w:color="auto"/>
                <w:right w:val="none" w:sz="0" w:space="0" w:color="auto"/>
              </w:divBdr>
            </w:div>
            <w:div w:id="142553675">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 w:id="1740899697">
              <w:marLeft w:val="0"/>
              <w:marRight w:val="0"/>
              <w:marTop w:val="0"/>
              <w:marBottom w:val="0"/>
              <w:divBdr>
                <w:top w:val="none" w:sz="0" w:space="0" w:color="auto"/>
                <w:left w:val="none" w:sz="0" w:space="0" w:color="auto"/>
                <w:bottom w:val="none" w:sz="0" w:space="0" w:color="auto"/>
                <w:right w:val="none" w:sz="0" w:space="0" w:color="auto"/>
              </w:divBdr>
              <w:divsChild>
                <w:div w:id="359405048">
                  <w:marLeft w:val="0"/>
                  <w:marRight w:val="0"/>
                  <w:marTop w:val="0"/>
                  <w:marBottom w:val="0"/>
                  <w:divBdr>
                    <w:top w:val="none" w:sz="0" w:space="0" w:color="auto"/>
                    <w:left w:val="none" w:sz="0" w:space="0" w:color="auto"/>
                    <w:bottom w:val="none" w:sz="0" w:space="0" w:color="auto"/>
                    <w:right w:val="none" w:sz="0" w:space="0" w:color="auto"/>
                  </w:divBdr>
                  <w:divsChild>
                    <w:div w:id="519661079">
                      <w:marLeft w:val="0"/>
                      <w:marRight w:val="0"/>
                      <w:marTop w:val="0"/>
                      <w:marBottom w:val="0"/>
                      <w:divBdr>
                        <w:top w:val="none" w:sz="0" w:space="0" w:color="auto"/>
                        <w:left w:val="none" w:sz="0" w:space="0" w:color="auto"/>
                        <w:bottom w:val="none" w:sz="0" w:space="0" w:color="auto"/>
                        <w:right w:val="none" w:sz="0" w:space="0" w:color="auto"/>
                      </w:divBdr>
                      <w:divsChild>
                        <w:div w:id="736635284">
                          <w:marLeft w:val="0"/>
                          <w:marRight w:val="0"/>
                          <w:marTop w:val="0"/>
                          <w:marBottom w:val="0"/>
                          <w:divBdr>
                            <w:top w:val="none" w:sz="0" w:space="0" w:color="auto"/>
                            <w:left w:val="none" w:sz="0" w:space="0" w:color="auto"/>
                            <w:bottom w:val="none" w:sz="0" w:space="0" w:color="auto"/>
                            <w:right w:val="none" w:sz="0" w:space="0" w:color="auto"/>
                          </w:divBdr>
                          <w:divsChild>
                            <w:div w:id="1362704022">
                              <w:marLeft w:val="0"/>
                              <w:marRight w:val="0"/>
                              <w:marTop w:val="0"/>
                              <w:marBottom w:val="0"/>
                              <w:divBdr>
                                <w:top w:val="none" w:sz="0" w:space="0" w:color="auto"/>
                                <w:left w:val="none" w:sz="0" w:space="0" w:color="auto"/>
                                <w:bottom w:val="none" w:sz="0" w:space="0" w:color="auto"/>
                                <w:right w:val="none" w:sz="0" w:space="0" w:color="auto"/>
                              </w:divBdr>
                              <w:divsChild>
                                <w:div w:id="2095081986">
                                  <w:marLeft w:val="0"/>
                                  <w:marRight w:val="0"/>
                                  <w:marTop w:val="0"/>
                                  <w:marBottom w:val="0"/>
                                  <w:divBdr>
                                    <w:top w:val="none" w:sz="0" w:space="0" w:color="auto"/>
                                    <w:left w:val="none" w:sz="0" w:space="0" w:color="auto"/>
                                    <w:bottom w:val="none" w:sz="0" w:space="0" w:color="auto"/>
                                    <w:right w:val="none" w:sz="0" w:space="0" w:color="auto"/>
                                  </w:divBdr>
                                </w:div>
                                <w:div w:id="21372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600494">
              <w:blockQuote w:val="1"/>
              <w:marLeft w:val="450"/>
              <w:marRight w:val="0"/>
              <w:marTop w:val="0"/>
              <w:marBottom w:val="0"/>
              <w:divBdr>
                <w:top w:val="single" w:sz="2" w:space="2" w:color="CCCCCC"/>
                <w:left w:val="single" w:sz="36" w:space="15" w:color="CCCCCC"/>
                <w:bottom w:val="single" w:sz="2" w:space="2" w:color="CCCCCC"/>
                <w:right w:val="single" w:sz="2" w:space="6" w:color="CCCCCC"/>
              </w:divBdr>
            </w:div>
          </w:divsChild>
        </w:div>
      </w:divsChild>
    </w:div>
    <w:div w:id="96294109">
      <w:bodyDiv w:val="1"/>
      <w:marLeft w:val="0"/>
      <w:marRight w:val="0"/>
      <w:marTop w:val="0"/>
      <w:marBottom w:val="0"/>
      <w:divBdr>
        <w:top w:val="none" w:sz="0" w:space="0" w:color="auto"/>
        <w:left w:val="none" w:sz="0" w:space="0" w:color="auto"/>
        <w:bottom w:val="none" w:sz="0" w:space="0" w:color="auto"/>
        <w:right w:val="none" w:sz="0" w:space="0" w:color="auto"/>
      </w:divBdr>
    </w:div>
    <w:div w:id="138424672">
      <w:bodyDiv w:val="1"/>
      <w:marLeft w:val="0"/>
      <w:marRight w:val="0"/>
      <w:marTop w:val="0"/>
      <w:marBottom w:val="0"/>
      <w:divBdr>
        <w:top w:val="none" w:sz="0" w:space="0" w:color="auto"/>
        <w:left w:val="none" w:sz="0" w:space="0" w:color="auto"/>
        <w:bottom w:val="none" w:sz="0" w:space="0" w:color="auto"/>
        <w:right w:val="none" w:sz="0" w:space="0" w:color="auto"/>
      </w:divBdr>
    </w:div>
    <w:div w:id="392240966">
      <w:bodyDiv w:val="1"/>
      <w:marLeft w:val="0"/>
      <w:marRight w:val="0"/>
      <w:marTop w:val="0"/>
      <w:marBottom w:val="0"/>
      <w:divBdr>
        <w:top w:val="none" w:sz="0" w:space="0" w:color="auto"/>
        <w:left w:val="none" w:sz="0" w:space="0" w:color="auto"/>
        <w:bottom w:val="none" w:sz="0" w:space="0" w:color="auto"/>
        <w:right w:val="none" w:sz="0" w:space="0" w:color="auto"/>
      </w:divBdr>
    </w:div>
    <w:div w:id="511261471">
      <w:bodyDiv w:val="1"/>
      <w:marLeft w:val="0"/>
      <w:marRight w:val="0"/>
      <w:marTop w:val="0"/>
      <w:marBottom w:val="0"/>
      <w:divBdr>
        <w:top w:val="none" w:sz="0" w:space="0" w:color="auto"/>
        <w:left w:val="none" w:sz="0" w:space="0" w:color="auto"/>
        <w:bottom w:val="none" w:sz="0" w:space="0" w:color="auto"/>
        <w:right w:val="none" w:sz="0" w:space="0" w:color="auto"/>
      </w:divBdr>
    </w:div>
    <w:div w:id="600071402">
      <w:bodyDiv w:val="1"/>
      <w:marLeft w:val="0"/>
      <w:marRight w:val="0"/>
      <w:marTop w:val="0"/>
      <w:marBottom w:val="0"/>
      <w:divBdr>
        <w:top w:val="none" w:sz="0" w:space="0" w:color="auto"/>
        <w:left w:val="none" w:sz="0" w:space="0" w:color="auto"/>
        <w:bottom w:val="none" w:sz="0" w:space="0" w:color="auto"/>
        <w:right w:val="none" w:sz="0" w:space="0" w:color="auto"/>
      </w:divBdr>
      <w:divsChild>
        <w:div w:id="1712146351">
          <w:marLeft w:val="0"/>
          <w:marRight w:val="0"/>
          <w:marTop w:val="0"/>
          <w:marBottom w:val="0"/>
          <w:divBdr>
            <w:top w:val="none" w:sz="0" w:space="0" w:color="auto"/>
            <w:left w:val="none" w:sz="0" w:space="0" w:color="auto"/>
            <w:bottom w:val="none" w:sz="0" w:space="0" w:color="auto"/>
            <w:right w:val="none" w:sz="0" w:space="0" w:color="auto"/>
          </w:divBdr>
          <w:divsChild>
            <w:div w:id="1590233758">
              <w:marLeft w:val="30"/>
              <w:marRight w:val="180"/>
              <w:marTop w:val="30"/>
              <w:marBottom w:val="30"/>
              <w:divBdr>
                <w:top w:val="single" w:sz="6" w:space="2" w:color="CCCCCC"/>
                <w:left w:val="single" w:sz="6" w:space="2" w:color="CCCCCC"/>
                <w:bottom w:val="single" w:sz="6" w:space="2" w:color="CCCCCC"/>
                <w:right w:val="single" w:sz="6" w:space="2" w:color="CCCCCC"/>
              </w:divBdr>
            </w:div>
          </w:divsChild>
        </w:div>
      </w:divsChild>
    </w:div>
    <w:div w:id="699666338">
      <w:bodyDiv w:val="1"/>
      <w:marLeft w:val="0"/>
      <w:marRight w:val="0"/>
      <w:marTop w:val="0"/>
      <w:marBottom w:val="0"/>
      <w:divBdr>
        <w:top w:val="none" w:sz="0" w:space="0" w:color="auto"/>
        <w:left w:val="none" w:sz="0" w:space="0" w:color="auto"/>
        <w:bottom w:val="none" w:sz="0" w:space="0" w:color="auto"/>
        <w:right w:val="none" w:sz="0" w:space="0" w:color="auto"/>
      </w:divBdr>
    </w:div>
    <w:div w:id="705182951">
      <w:bodyDiv w:val="1"/>
      <w:marLeft w:val="0"/>
      <w:marRight w:val="0"/>
      <w:marTop w:val="0"/>
      <w:marBottom w:val="0"/>
      <w:divBdr>
        <w:top w:val="none" w:sz="0" w:space="0" w:color="auto"/>
        <w:left w:val="none" w:sz="0" w:space="0" w:color="auto"/>
        <w:bottom w:val="none" w:sz="0" w:space="0" w:color="auto"/>
        <w:right w:val="none" w:sz="0" w:space="0" w:color="auto"/>
      </w:divBdr>
    </w:div>
    <w:div w:id="876427114">
      <w:bodyDiv w:val="1"/>
      <w:marLeft w:val="0"/>
      <w:marRight w:val="0"/>
      <w:marTop w:val="0"/>
      <w:marBottom w:val="0"/>
      <w:divBdr>
        <w:top w:val="none" w:sz="0" w:space="0" w:color="auto"/>
        <w:left w:val="none" w:sz="0" w:space="0" w:color="auto"/>
        <w:bottom w:val="none" w:sz="0" w:space="0" w:color="auto"/>
        <w:right w:val="none" w:sz="0" w:space="0" w:color="auto"/>
      </w:divBdr>
    </w:div>
    <w:div w:id="1021855361">
      <w:bodyDiv w:val="1"/>
      <w:marLeft w:val="0"/>
      <w:marRight w:val="0"/>
      <w:marTop w:val="0"/>
      <w:marBottom w:val="0"/>
      <w:divBdr>
        <w:top w:val="none" w:sz="0" w:space="0" w:color="auto"/>
        <w:left w:val="none" w:sz="0" w:space="0" w:color="auto"/>
        <w:bottom w:val="none" w:sz="0" w:space="0" w:color="auto"/>
        <w:right w:val="none" w:sz="0" w:space="0" w:color="auto"/>
      </w:divBdr>
    </w:div>
    <w:div w:id="1062950394">
      <w:bodyDiv w:val="1"/>
      <w:marLeft w:val="0"/>
      <w:marRight w:val="0"/>
      <w:marTop w:val="0"/>
      <w:marBottom w:val="0"/>
      <w:divBdr>
        <w:top w:val="none" w:sz="0" w:space="0" w:color="auto"/>
        <w:left w:val="none" w:sz="0" w:space="0" w:color="auto"/>
        <w:bottom w:val="none" w:sz="0" w:space="0" w:color="auto"/>
        <w:right w:val="none" w:sz="0" w:space="0" w:color="auto"/>
      </w:divBdr>
    </w:div>
    <w:div w:id="1171524876">
      <w:bodyDiv w:val="1"/>
      <w:marLeft w:val="0"/>
      <w:marRight w:val="0"/>
      <w:marTop w:val="0"/>
      <w:marBottom w:val="0"/>
      <w:divBdr>
        <w:top w:val="none" w:sz="0" w:space="0" w:color="auto"/>
        <w:left w:val="none" w:sz="0" w:space="0" w:color="auto"/>
        <w:bottom w:val="none" w:sz="0" w:space="0" w:color="auto"/>
        <w:right w:val="none" w:sz="0" w:space="0" w:color="auto"/>
      </w:divBdr>
      <w:divsChild>
        <w:div w:id="834347436">
          <w:marLeft w:val="0"/>
          <w:marRight w:val="0"/>
          <w:marTop w:val="0"/>
          <w:marBottom w:val="0"/>
          <w:divBdr>
            <w:top w:val="none" w:sz="0" w:space="0" w:color="auto"/>
            <w:left w:val="none" w:sz="0" w:space="0" w:color="auto"/>
            <w:bottom w:val="none" w:sz="0" w:space="0" w:color="auto"/>
            <w:right w:val="none" w:sz="0" w:space="0" w:color="auto"/>
          </w:divBdr>
          <w:divsChild>
            <w:div w:id="1538279043">
              <w:marLeft w:val="30"/>
              <w:marRight w:val="180"/>
              <w:marTop w:val="30"/>
              <w:marBottom w:val="30"/>
              <w:divBdr>
                <w:top w:val="single" w:sz="6" w:space="2" w:color="CCCCCC"/>
                <w:left w:val="single" w:sz="6" w:space="2" w:color="CCCCCC"/>
                <w:bottom w:val="single" w:sz="6" w:space="2" w:color="CCCCCC"/>
                <w:right w:val="single" w:sz="6" w:space="2" w:color="CCCCCC"/>
              </w:divBdr>
            </w:div>
          </w:divsChild>
        </w:div>
      </w:divsChild>
    </w:div>
    <w:div w:id="1519391097">
      <w:bodyDiv w:val="1"/>
      <w:marLeft w:val="0"/>
      <w:marRight w:val="0"/>
      <w:marTop w:val="0"/>
      <w:marBottom w:val="0"/>
      <w:divBdr>
        <w:top w:val="none" w:sz="0" w:space="0" w:color="auto"/>
        <w:left w:val="none" w:sz="0" w:space="0" w:color="auto"/>
        <w:bottom w:val="none" w:sz="0" w:space="0" w:color="auto"/>
        <w:right w:val="none" w:sz="0" w:space="0" w:color="auto"/>
      </w:divBdr>
    </w:div>
    <w:div w:id="1650398597">
      <w:bodyDiv w:val="1"/>
      <w:marLeft w:val="0"/>
      <w:marRight w:val="0"/>
      <w:marTop w:val="0"/>
      <w:marBottom w:val="0"/>
      <w:divBdr>
        <w:top w:val="none" w:sz="0" w:space="0" w:color="auto"/>
        <w:left w:val="none" w:sz="0" w:space="0" w:color="auto"/>
        <w:bottom w:val="none" w:sz="0" w:space="0" w:color="auto"/>
        <w:right w:val="none" w:sz="0" w:space="0" w:color="auto"/>
      </w:divBdr>
    </w:div>
    <w:div w:id="1663926128">
      <w:bodyDiv w:val="1"/>
      <w:marLeft w:val="0"/>
      <w:marRight w:val="0"/>
      <w:marTop w:val="0"/>
      <w:marBottom w:val="0"/>
      <w:divBdr>
        <w:top w:val="none" w:sz="0" w:space="0" w:color="auto"/>
        <w:left w:val="none" w:sz="0" w:space="0" w:color="auto"/>
        <w:bottom w:val="none" w:sz="0" w:space="0" w:color="auto"/>
        <w:right w:val="none" w:sz="0" w:space="0" w:color="auto"/>
      </w:divBdr>
    </w:div>
    <w:div w:id="1743680403">
      <w:bodyDiv w:val="1"/>
      <w:marLeft w:val="0"/>
      <w:marRight w:val="0"/>
      <w:marTop w:val="0"/>
      <w:marBottom w:val="0"/>
      <w:divBdr>
        <w:top w:val="none" w:sz="0" w:space="0" w:color="auto"/>
        <w:left w:val="none" w:sz="0" w:space="0" w:color="auto"/>
        <w:bottom w:val="none" w:sz="0" w:space="0" w:color="auto"/>
        <w:right w:val="none" w:sz="0" w:space="0" w:color="auto"/>
      </w:divBdr>
    </w:div>
    <w:div w:id="1838375446">
      <w:bodyDiv w:val="1"/>
      <w:marLeft w:val="0"/>
      <w:marRight w:val="0"/>
      <w:marTop w:val="0"/>
      <w:marBottom w:val="0"/>
      <w:divBdr>
        <w:top w:val="none" w:sz="0" w:space="0" w:color="auto"/>
        <w:left w:val="none" w:sz="0" w:space="0" w:color="auto"/>
        <w:bottom w:val="none" w:sz="0" w:space="0" w:color="auto"/>
        <w:right w:val="none" w:sz="0" w:space="0" w:color="auto"/>
      </w:divBdr>
    </w:div>
    <w:div w:id="1875145452">
      <w:bodyDiv w:val="1"/>
      <w:marLeft w:val="0"/>
      <w:marRight w:val="0"/>
      <w:marTop w:val="0"/>
      <w:marBottom w:val="0"/>
      <w:divBdr>
        <w:top w:val="none" w:sz="0" w:space="0" w:color="auto"/>
        <w:left w:val="none" w:sz="0" w:space="0" w:color="auto"/>
        <w:bottom w:val="none" w:sz="0" w:space="0" w:color="auto"/>
        <w:right w:val="none" w:sz="0" w:space="0" w:color="auto"/>
      </w:divBdr>
    </w:div>
    <w:div w:id="1925608703">
      <w:bodyDiv w:val="1"/>
      <w:marLeft w:val="0"/>
      <w:marRight w:val="0"/>
      <w:marTop w:val="0"/>
      <w:marBottom w:val="0"/>
      <w:divBdr>
        <w:top w:val="none" w:sz="0" w:space="0" w:color="auto"/>
        <w:left w:val="none" w:sz="0" w:space="0" w:color="auto"/>
        <w:bottom w:val="none" w:sz="0" w:space="0" w:color="auto"/>
        <w:right w:val="none" w:sz="0" w:space="0" w:color="auto"/>
      </w:divBdr>
    </w:div>
    <w:div w:id="1928806323">
      <w:bodyDiv w:val="1"/>
      <w:marLeft w:val="0"/>
      <w:marRight w:val="0"/>
      <w:marTop w:val="0"/>
      <w:marBottom w:val="0"/>
      <w:divBdr>
        <w:top w:val="none" w:sz="0" w:space="0" w:color="auto"/>
        <w:left w:val="none" w:sz="0" w:space="0" w:color="auto"/>
        <w:bottom w:val="none" w:sz="0" w:space="0" w:color="auto"/>
        <w:right w:val="none" w:sz="0" w:space="0" w:color="auto"/>
      </w:divBdr>
    </w:div>
    <w:div w:id="2077514272">
      <w:bodyDiv w:val="1"/>
      <w:marLeft w:val="0"/>
      <w:marRight w:val="0"/>
      <w:marTop w:val="0"/>
      <w:marBottom w:val="0"/>
      <w:divBdr>
        <w:top w:val="none" w:sz="0" w:space="0" w:color="auto"/>
        <w:left w:val="none" w:sz="0" w:space="0" w:color="auto"/>
        <w:bottom w:val="none" w:sz="0" w:space="0" w:color="auto"/>
        <w:right w:val="none" w:sz="0" w:space="0" w:color="auto"/>
      </w:divBdr>
    </w:div>
    <w:div w:id="2086414389">
      <w:bodyDiv w:val="1"/>
      <w:marLeft w:val="0"/>
      <w:marRight w:val="0"/>
      <w:marTop w:val="0"/>
      <w:marBottom w:val="0"/>
      <w:divBdr>
        <w:top w:val="none" w:sz="0" w:space="0" w:color="auto"/>
        <w:left w:val="none" w:sz="0" w:space="0" w:color="auto"/>
        <w:bottom w:val="none" w:sz="0" w:space="0" w:color="auto"/>
        <w:right w:val="none" w:sz="0" w:space="0" w:color="auto"/>
      </w:divBdr>
    </w:div>
    <w:div w:id="20930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t.gov.vn/van-ban/vanban/Pages/chi-tiet-van-ban.aspx?ItemID=13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758C-3092-404E-B54E-25974038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3202</TotalTime>
  <Pages>5</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Nguyen Van Cuong</cp:lastModifiedBy>
  <cp:revision>3881</cp:revision>
  <dcterms:created xsi:type="dcterms:W3CDTF">2020-03-10T00:22:00Z</dcterms:created>
  <dcterms:modified xsi:type="dcterms:W3CDTF">2022-02-21T07:42:00Z</dcterms:modified>
</cp:coreProperties>
</file>