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5" w:type="dxa"/>
        <w:jc w:val="center"/>
        <w:tblLook w:val="01E0"/>
      </w:tblPr>
      <w:tblGrid>
        <w:gridCol w:w="3882"/>
        <w:gridCol w:w="5843"/>
      </w:tblGrid>
      <w:tr w:rsidR="000B100E" w:rsidRPr="00854721" w:rsidTr="00AB5253">
        <w:trPr>
          <w:trHeight w:val="899"/>
          <w:jc w:val="center"/>
        </w:trPr>
        <w:tc>
          <w:tcPr>
            <w:tcW w:w="3882" w:type="dxa"/>
          </w:tcPr>
          <w:p w:rsidR="000B100E" w:rsidRPr="00900887" w:rsidRDefault="000B100E" w:rsidP="00355877">
            <w:pPr>
              <w:pStyle w:val="Heading2"/>
              <w:numPr>
                <w:ilvl w:val="0"/>
                <w:numId w:val="0"/>
              </w:numPr>
              <w:spacing w:before="0" w:after="0" w:line="240" w:lineRule="auto"/>
              <w:jc w:val="center"/>
              <w:rPr>
                <w:noProof/>
                <w:sz w:val="26"/>
                <w:szCs w:val="26"/>
              </w:rPr>
            </w:pPr>
            <w:bookmarkStart w:id="0" w:name="_Toc457137120"/>
            <w:bookmarkStart w:id="1" w:name="_Toc459381957"/>
            <w:r w:rsidRPr="00900887">
              <w:rPr>
                <w:noProof/>
                <w:sz w:val="26"/>
                <w:szCs w:val="26"/>
              </w:rPr>
              <w:t>BỘ GIÁO DỤC VÀ ĐÀO TẠO</w:t>
            </w:r>
          </w:p>
          <w:p w:rsidR="000B100E" w:rsidRPr="00900887" w:rsidRDefault="008D49E1" w:rsidP="00355877">
            <w:pPr>
              <w:spacing w:before="0" w:after="0" w:line="240" w:lineRule="auto"/>
              <w:ind w:firstLine="0"/>
              <w:jc w:val="center"/>
              <w:rPr>
                <w:b/>
                <w:sz w:val="26"/>
                <w:szCs w:val="26"/>
              </w:rPr>
            </w:pPr>
            <w:r w:rsidRPr="008D49E1">
              <w:rPr>
                <w:noProof/>
                <w:lang w:val="en-US"/>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31.85pt;margin-top:2.25pt;width:128.2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">
                  <o:lock v:ext="edit" shapetype="f"/>
                </v:shape>
              </w:pict>
            </w:r>
          </w:p>
          <w:p w:rsidR="000B100E" w:rsidRDefault="000B100E" w:rsidP="00355877">
            <w:pPr>
              <w:spacing w:before="0" w:after="0" w:line="240" w:lineRule="auto"/>
              <w:ind w:firstLine="0"/>
              <w:jc w:val="center"/>
              <w:rPr>
                <w:sz w:val="26"/>
                <w:szCs w:val="26"/>
              </w:rPr>
            </w:pPr>
            <w:r>
              <w:rPr>
                <w:sz w:val="26"/>
                <w:szCs w:val="26"/>
              </w:rPr>
              <w:t xml:space="preserve">Số:  </w:t>
            </w:r>
            <w:r w:rsidR="001B30B1">
              <w:rPr>
                <w:sz w:val="26"/>
                <w:szCs w:val="26"/>
                <w:lang w:val="en-US"/>
              </w:rPr>
              <w:t>4929</w:t>
            </w:r>
            <w:r>
              <w:rPr>
                <w:sz w:val="26"/>
                <w:szCs w:val="26"/>
              </w:rPr>
              <w:t xml:space="preserve"> /</w:t>
            </w:r>
            <w:r w:rsidRPr="00AB3B8B">
              <w:rPr>
                <w:sz w:val="26"/>
                <w:szCs w:val="26"/>
              </w:rPr>
              <w:t>BGD</w:t>
            </w:r>
            <w:r>
              <w:rPr>
                <w:sz w:val="26"/>
                <w:szCs w:val="26"/>
              </w:rPr>
              <w:t>ĐT-</w:t>
            </w:r>
            <w:r w:rsidRPr="00900887">
              <w:rPr>
                <w:sz w:val="26"/>
                <w:szCs w:val="26"/>
              </w:rPr>
              <w:t>GDĐH</w:t>
            </w:r>
          </w:p>
          <w:p w:rsidR="000B100E" w:rsidRPr="00055061" w:rsidRDefault="000B100E" w:rsidP="00055061">
            <w:pPr>
              <w:spacing w:before="0" w:after="0" w:line="240" w:lineRule="auto"/>
              <w:ind w:firstLine="0"/>
              <w:jc w:val="center"/>
              <w:rPr>
                <w:sz w:val="26"/>
                <w:szCs w:val="26"/>
              </w:rPr>
            </w:pPr>
            <w:r w:rsidRPr="00AB3B8B">
              <w:rPr>
                <w:sz w:val="26"/>
                <w:szCs w:val="26"/>
              </w:rPr>
              <w:t xml:space="preserve">Vv: Áp dụng cơ chế đặc thù đào tạo </w:t>
            </w:r>
            <w:r>
              <w:rPr>
                <w:sz w:val="26"/>
                <w:szCs w:val="26"/>
              </w:rPr>
              <w:t xml:space="preserve">các ngành </w:t>
            </w:r>
            <w:r w:rsidRPr="00AB3B8B">
              <w:rPr>
                <w:sz w:val="26"/>
                <w:szCs w:val="26"/>
              </w:rPr>
              <w:t>về du lịch</w:t>
            </w:r>
          </w:p>
        </w:tc>
        <w:tc>
          <w:tcPr>
            <w:tcW w:w="5843" w:type="dxa"/>
          </w:tcPr>
          <w:p w:rsidR="000B100E" w:rsidRPr="00900887" w:rsidRDefault="000B100E" w:rsidP="00C27274">
            <w:pPr>
              <w:pStyle w:val="Heading2"/>
              <w:numPr>
                <w:ilvl w:val="0"/>
                <w:numId w:val="0"/>
              </w:numPr>
              <w:spacing w:before="0" w:after="0" w:line="240" w:lineRule="auto"/>
              <w:jc w:val="center"/>
              <w:rPr>
                <w:sz w:val="26"/>
                <w:szCs w:val="26"/>
              </w:rPr>
            </w:pPr>
            <w:r w:rsidRPr="00900887">
              <w:rPr>
                <w:sz w:val="26"/>
                <w:szCs w:val="26"/>
              </w:rPr>
              <w:t>CỘNG HOÀ XÃ HỘI CHỦ NGHĨA VIỆT NAM</w:t>
            </w:r>
          </w:p>
          <w:p w:rsidR="000B100E" w:rsidRPr="00C27274" w:rsidRDefault="000B100E" w:rsidP="00355877">
            <w:pPr>
              <w:spacing w:before="0" w:after="0" w:line="240" w:lineRule="auto"/>
              <w:ind w:firstLine="0"/>
              <w:jc w:val="center"/>
              <w:rPr>
                <w:b/>
                <w:szCs w:val="28"/>
              </w:rPr>
            </w:pPr>
            <w:r w:rsidRPr="00C27274">
              <w:rPr>
                <w:b/>
                <w:szCs w:val="28"/>
              </w:rPr>
              <w:t>Độc lập - Tự do - Hạnh phúc</w:t>
            </w:r>
          </w:p>
          <w:p w:rsidR="000B100E" w:rsidRPr="00900887" w:rsidRDefault="008D49E1" w:rsidP="00355877">
            <w:pPr>
              <w:spacing w:before="0" w:after="0" w:line="240" w:lineRule="auto"/>
              <w:ind w:firstLine="0"/>
              <w:jc w:val="center"/>
              <w:rPr>
                <w:b/>
                <w:i/>
                <w:sz w:val="26"/>
                <w:szCs w:val="26"/>
              </w:rPr>
            </w:pPr>
            <w:r w:rsidRPr="008D49E1">
              <w:rPr>
                <w:noProof/>
                <w:lang w:val="en-US"/>
              </w:rPr>
              <w:pict>
                <v:shape id="Straight Arrow Connector 1" o:spid="_x0000_s1027" type="#_x0000_t32" style="position:absolute;left:0;text-align:left;margin-left:84.25pt;margin-top:4.15pt;width:108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">
                  <o:lock v:ext="edit" shapetype="f"/>
                </v:shape>
              </w:pict>
            </w:r>
          </w:p>
          <w:p w:rsidR="000B100E" w:rsidRPr="00900887" w:rsidRDefault="000B100E" w:rsidP="001B30B1">
            <w:pPr>
              <w:spacing w:before="0" w:after="0" w:line="240" w:lineRule="auto"/>
              <w:ind w:firstLine="0"/>
              <w:jc w:val="center"/>
              <w:rPr>
                <w:b/>
                <w:i/>
                <w:sz w:val="26"/>
                <w:szCs w:val="26"/>
              </w:rPr>
            </w:pPr>
            <w:r w:rsidRPr="00900887">
              <w:rPr>
                <w:i/>
                <w:sz w:val="26"/>
                <w:szCs w:val="26"/>
              </w:rPr>
              <w:t xml:space="preserve">Hà Nội ngày </w:t>
            </w:r>
            <w:r w:rsidR="001B30B1">
              <w:rPr>
                <w:i/>
                <w:sz w:val="26"/>
                <w:szCs w:val="26"/>
                <w:lang w:val="en-US"/>
              </w:rPr>
              <w:t>20</w:t>
            </w:r>
            <w:r w:rsidRPr="00900887">
              <w:rPr>
                <w:i/>
                <w:sz w:val="26"/>
                <w:szCs w:val="26"/>
              </w:rPr>
              <w:t xml:space="preserve"> tháng </w:t>
            </w:r>
            <w:r w:rsidRPr="00AB3B8B">
              <w:rPr>
                <w:i/>
                <w:sz w:val="26"/>
                <w:szCs w:val="26"/>
              </w:rPr>
              <w:t>10</w:t>
            </w:r>
            <w:r w:rsidRPr="00900887">
              <w:rPr>
                <w:i/>
                <w:sz w:val="26"/>
                <w:szCs w:val="26"/>
              </w:rPr>
              <w:t xml:space="preserve"> năm 201</w:t>
            </w:r>
            <w:r>
              <w:rPr>
                <w:i/>
                <w:sz w:val="26"/>
                <w:szCs w:val="26"/>
              </w:rPr>
              <w:t>7</w:t>
            </w:r>
          </w:p>
        </w:tc>
      </w:tr>
    </w:tbl>
    <w:p w:rsidR="000B100E" w:rsidRPr="00AB3B8B" w:rsidRDefault="000B100E" w:rsidP="00AB5253">
      <w:pPr>
        <w:pStyle w:val="BodyText"/>
        <w:widowControl w:val="0"/>
        <w:spacing w:before="240" w:line="240" w:lineRule="auto"/>
        <w:jc w:val="center"/>
        <w:rPr>
          <w:rFonts w:ascii="Times New Roman" w:hAnsi="Times New Roman"/>
          <w:sz w:val="2"/>
          <w:szCs w:val="28"/>
          <w:lang w:val="vi-VN"/>
        </w:rPr>
      </w:pPr>
    </w:p>
    <w:p w:rsidR="000B100E" w:rsidRPr="00382F7A" w:rsidRDefault="000B100E" w:rsidP="00F86849">
      <w:pPr>
        <w:pStyle w:val="BodyText"/>
        <w:widowControl w:val="0"/>
        <w:spacing w:before="120" w:after="120" w:line="340" w:lineRule="exact"/>
        <w:jc w:val="center"/>
        <w:rPr>
          <w:rFonts w:ascii="Times New Roman" w:hAnsi="Times New Roman"/>
          <w:szCs w:val="28"/>
        </w:rPr>
      </w:pPr>
      <w:r w:rsidRPr="00AB3B8B">
        <w:rPr>
          <w:rFonts w:ascii="Times New Roman" w:hAnsi="Times New Roman"/>
          <w:szCs w:val="28"/>
          <w:lang w:val="vi-VN"/>
        </w:rPr>
        <w:t>Kính gửi:</w:t>
      </w:r>
      <w:r>
        <w:rPr>
          <w:rFonts w:ascii="Times New Roman" w:hAnsi="Times New Roman"/>
          <w:szCs w:val="28"/>
          <w:lang w:val="vi-VN"/>
        </w:rPr>
        <w:t xml:space="preserve"> Các đại học, học viện và</w:t>
      </w:r>
      <w:r w:rsidRPr="00AB3B8B">
        <w:rPr>
          <w:rFonts w:ascii="Times New Roman" w:hAnsi="Times New Roman"/>
          <w:szCs w:val="28"/>
          <w:lang w:val="vi-VN"/>
        </w:rPr>
        <w:t xml:space="preserve"> các </w:t>
      </w:r>
      <w:r>
        <w:rPr>
          <w:rFonts w:ascii="Times New Roman" w:hAnsi="Times New Roman"/>
          <w:szCs w:val="28"/>
          <w:lang w:val="vi-VN"/>
        </w:rPr>
        <w:t>trường đại học</w:t>
      </w:r>
      <w:r w:rsidR="00382F7A">
        <w:rPr>
          <w:rFonts w:ascii="Times New Roman" w:hAnsi="Times New Roman"/>
          <w:szCs w:val="28"/>
        </w:rPr>
        <w:t>.</w:t>
      </w:r>
    </w:p>
    <w:p w:rsidR="000B100E" w:rsidRPr="00832BC4" w:rsidRDefault="000B100E" w:rsidP="00F86849">
      <w:pPr>
        <w:pStyle w:val="BodyText"/>
        <w:widowControl w:val="0"/>
        <w:spacing w:before="120" w:after="120" w:line="340" w:lineRule="exact"/>
        <w:rPr>
          <w:rFonts w:ascii="Times New Roman" w:hAnsi="Times New Roman"/>
          <w:sz w:val="14"/>
          <w:szCs w:val="28"/>
          <w:lang w:val="vi-VN"/>
        </w:rPr>
      </w:pPr>
    </w:p>
    <w:p w:rsidR="000B100E" w:rsidRPr="0026476F" w:rsidRDefault="000B100E" w:rsidP="0026476F">
      <w:pPr>
        <w:spacing w:before="60" w:after="0" w:line="340" w:lineRule="exact"/>
        <w:ind w:firstLine="709"/>
      </w:pPr>
      <w:r w:rsidRPr="0026476F">
        <w:t xml:space="preserve">Thực hiện Nghị quyết số 103/NQ-CP ngày 06/10/2017 của Chính phủ ban hành </w:t>
      </w:r>
      <w:r w:rsidR="00382F7A" w:rsidRPr="0026476F">
        <w:t>Chương trình hành</w:t>
      </w:r>
      <w:r w:rsidRPr="0026476F">
        <w:t xml:space="preserve"> động thực hiện Nghị quyết số 08-NQ/TW ngày 16/01/2017 của Bộ Chính trị khoá XII về phát triển du lịch trở thành ngành kinh tế mũi nhọn; thực hiện ý kiến chỉ đạo của Phó Thủ tướng Vũ Đức Đam tại Thông báo kết luận số 469/TB-VPCP</w:t>
      </w:r>
      <w:r w:rsidR="00382F7A" w:rsidRPr="0026476F">
        <w:t xml:space="preserve"> </w:t>
      </w:r>
      <w:r w:rsidRPr="0026476F">
        <w:t>ngày 06/10/2017 của Văn phòng Chính phủ về tình hình đào tạo nhân lực du lịch, Bộ Giáo dục và Đào tạo</w:t>
      </w:r>
      <w:bookmarkEnd w:id="0"/>
      <w:bookmarkEnd w:id="1"/>
      <w:r w:rsidRPr="0026476F">
        <w:t xml:space="preserve"> hướng dẫn cơ chế đặc thù đào tạo nhân lực ngành</w:t>
      </w:r>
      <w:r w:rsidR="00382F7A" w:rsidRPr="0026476F">
        <w:t xml:space="preserve"> </w:t>
      </w:r>
      <w:r w:rsidRPr="0026476F">
        <w:t>du lịch trình độ đại học giai đoạn 2017-2020 theo hướng đáp ứng tốt hơn yêu cầu của thị trường lao động và hội nhập quốc tế</w:t>
      </w:r>
      <w:bookmarkStart w:id="2" w:name="_Toc457137122"/>
      <w:bookmarkStart w:id="3" w:name="_Toc459381959"/>
      <w:r w:rsidRPr="0026476F">
        <w:t xml:space="preserve">. </w:t>
      </w:r>
    </w:p>
    <w:p w:rsidR="000B100E" w:rsidRPr="0026476F" w:rsidRDefault="000B100E" w:rsidP="0026476F">
      <w:pPr>
        <w:spacing w:before="60" w:after="0" w:line="340" w:lineRule="exact"/>
        <w:ind w:firstLine="709"/>
      </w:pPr>
      <w:r w:rsidRPr="0026476F">
        <w:t xml:space="preserve">Phối hợp chặt chẽ giữa các cơ sở giáo dục đại học với doanh nghiệp trong quá trình đào tạo là điều kiện bắt buộc để được thực hiện cơ chế đặc thù này. </w:t>
      </w:r>
    </w:p>
    <w:p w:rsidR="000B100E" w:rsidRPr="0026476F" w:rsidRDefault="000B100E" w:rsidP="0026476F">
      <w:pPr>
        <w:spacing w:before="60" w:after="0" w:line="340" w:lineRule="exact"/>
        <w:ind w:firstLine="709"/>
      </w:pPr>
      <w:r w:rsidRPr="0026476F">
        <w:t>Bộ Giáo dục và Đào tạo yêu cầu các đại học, học viện, các trường đại học có đào tạo các ngành về du lịch (sau đây gọi chung là cơ sở đào tạo) khẩn trương triển khai xây dựng Đề án áp dụng cơ chế đặc thù đào tạo nhân lực du lịch trình độ đại học, cụ thể như sau:</w:t>
      </w:r>
    </w:p>
    <w:p w:rsidR="000B100E" w:rsidRPr="0026476F" w:rsidRDefault="000B100E" w:rsidP="0026476F">
      <w:pPr>
        <w:spacing w:before="60" w:after="0" w:line="340" w:lineRule="exact"/>
        <w:ind w:firstLine="709"/>
      </w:pPr>
      <w:r w:rsidRPr="0026476F">
        <w:t>1. Những ngành được áp dụng cơ chế đặc thù gồm: Du lịch (7810101); Quản trị dịch vụ du lịch và lữ hành (7810103); Quản trị khách sạn (7810201); Quản trị nhà hàng và dịch vụ ăn uống (7810202) và các mã ngành đào tạo thí điểm trong lĩnh vực du lịch chưa có trong Danh mục giáo dục đào tạo cấp IV hiện hành để đáp ứng nhu cầu về nhân lực du lịch.</w:t>
      </w:r>
    </w:p>
    <w:p w:rsidR="000B100E" w:rsidRPr="0026476F" w:rsidRDefault="000B100E" w:rsidP="0026476F">
      <w:pPr>
        <w:spacing w:before="60" w:after="0" w:line="340" w:lineRule="exact"/>
        <w:ind w:firstLine="709"/>
      </w:pPr>
      <w:r w:rsidRPr="0026476F">
        <w:t>2. Chương trình, nội dung, hình thức đào tạo.</w:t>
      </w:r>
    </w:p>
    <w:p w:rsidR="000B100E" w:rsidRPr="0026476F" w:rsidRDefault="000B100E" w:rsidP="0026476F">
      <w:pPr>
        <w:spacing w:before="60" w:after="0" w:line="340" w:lineRule="exact"/>
        <w:ind w:firstLine="709"/>
      </w:pPr>
      <w:r w:rsidRPr="0026476F">
        <w:t>a) Chương trình đào tạo của các ngành trên phải điều chỉnh theo hướng mở, dễ dàng chuyển đổi, liên thông; bao gồm các học phần cốt lõi và các học phần tự chọn. Các học phần cốt lõi nhằm cung cấp kiến thức, kỹ năng nền tảng của ngành đào tạo. Các học phần tự chọn theo hướng chuyên sâu về các lĩnh vực du lịch theo vùng miền, khu vực địa lý, loại hình du lịch... Rút ngắn thời gian đào tạo phù hợp với Khung cơ cấu hệ thống giáo dục quốc dân.</w:t>
      </w:r>
    </w:p>
    <w:p w:rsidR="000B100E" w:rsidRPr="0026476F" w:rsidRDefault="000B100E" w:rsidP="0026476F">
      <w:pPr>
        <w:spacing w:before="60" w:after="0" w:line="340" w:lineRule="exact"/>
        <w:ind w:firstLine="709"/>
      </w:pPr>
      <w:r w:rsidRPr="0026476F">
        <w:t>b) Tăng thời gian đào tạo thực hành, thực tập tại doanh nghiệp. Cơ sở đào tạo tự chủ lựa chọn doanh nghiệp đối tác; chịu trách nhiệm trong việc kiểm tra điều kiện đảm bảo chất lượng và năng lực tham gia đào tạo của doanh nghiệp đối tác trong quá trình phối hợp đào tạo và tổ chức cho sinh viên thực hành, thực tập.</w:t>
      </w:r>
    </w:p>
    <w:p w:rsidR="000B100E" w:rsidRPr="0026476F" w:rsidRDefault="000B100E" w:rsidP="0026476F">
      <w:pPr>
        <w:spacing w:before="60" w:after="0" w:line="340" w:lineRule="exact"/>
        <w:ind w:firstLine="709"/>
      </w:pPr>
      <w:r w:rsidRPr="0026476F">
        <w:t>c) Khuyến khích các cơ sở đào tạo công nhận tín chỉ lẫn nhau, phối hợp xây dựng nguồn học liệu dùng chung đặc biệt là nguồn học liệu điện tử.</w:t>
      </w:r>
    </w:p>
    <w:p w:rsidR="000B100E" w:rsidRPr="0026476F" w:rsidRDefault="000B100E" w:rsidP="0026476F">
      <w:pPr>
        <w:spacing w:before="60" w:after="0" w:line="340" w:lineRule="exact"/>
        <w:ind w:firstLine="709"/>
      </w:pPr>
      <w:r w:rsidRPr="0026476F">
        <w:t xml:space="preserve">d) Nghiên cứu việc công nhận một số học phần mà người học tích lũy được từ các khóa đào tạo cấp chứng chỉ về nghiệp vụ du lịch tương đương với một số </w:t>
      </w:r>
      <w:r w:rsidRPr="0026476F">
        <w:lastRenderedPageBreak/>
        <w:t>môn học, tín chỉ trong chương trình đào tạo đại học thông qua quy trình đánh giá và công nhận tín chỉ của các cơ sở đào tạo.</w:t>
      </w:r>
    </w:p>
    <w:p w:rsidR="000B100E" w:rsidRPr="0026476F" w:rsidRDefault="00722C38" w:rsidP="0026476F">
      <w:pPr>
        <w:spacing w:before="60" w:after="0" w:line="340" w:lineRule="exact"/>
        <w:ind w:firstLine="709"/>
      </w:pPr>
      <w:bookmarkStart w:id="4" w:name="_Toc457137124"/>
      <w:bookmarkStart w:id="5" w:name="_Toc458759273"/>
      <w:bookmarkStart w:id="6" w:name="_Toc459381961"/>
      <w:bookmarkEnd w:id="2"/>
      <w:bookmarkEnd w:id="3"/>
      <w:r>
        <w:rPr>
          <w:lang w:val="en-US"/>
        </w:rPr>
        <w:t xml:space="preserve">3. </w:t>
      </w:r>
      <w:r w:rsidR="000B100E" w:rsidRPr="0026476F">
        <w:t>Cơ chế, chính sách ưu tiên đào tạo nhân lực du lịch</w:t>
      </w:r>
    </w:p>
    <w:p w:rsidR="000B100E" w:rsidRPr="0026476F" w:rsidRDefault="000B100E" w:rsidP="0026476F">
      <w:pPr>
        <w:spacing w:before="60" w:after="0" w:line="340" w:lineRule="exact"/>
        <w:ind w:firstLine="709"/>
      </w:pPr>
      <w:r w:rsidRPr="0026476F">
        <w:t xml:space="preserve">a) Khuyến khích thực hiện hình thức đào tạo văn bằng thứ hai ngành du lịch; khuyến khích các cơ sở đào tạo linh hoạt mở ngành đào tạo nhân lực du lịch theo nhu cầu của thị trường lao động và hội nhập quốc tế. </w:t>
      </w:r>
    </w:p>
    <w:p w:rsidR="000B100E" w:rsidRPr="0026476F" w:rsidRDefault="000B100E" w:rsidP="0026476F">
      <w:pPr>
        <w:spacing w:before="60" w:after="0" w:line="340" w:lineRule="exact"/>
        <w:ind w:firstLine="709"/>
      </w:pPr>
      <w:r w:rsidRPr="0026476F">
        <w:t>b) Các cơ sở đào tạo liên kết đào tạo với doanh nghiệp được tự chủ xác định chỉ tiêu tuyển sinh theo hướng mở rộng quy mô đối với các ngành đào tạo về du lịch; mở rộng chỉ tiêu đào tạo văn bằng 2 trình độ đại học của các ngành này. Trên cơ sở tỉ lệ sinh viên có việc làm sau khi tốt nghiệp, phân tích mức độ đáp ứng yêu cầu công việc của sinh viên tốt nghiệp nhóm ngành du lịch, các cơ sở đào tạo xác định chỉ tiêu tuyển sinh, điều chỉnh chương trình đào tạo phù hợp với thị trường lao động ngành du lịch.</w:t>
      </w:r>
    </w:p>
    <w:bookmarkEnd w:id="4"/>
    <w:bookmarkEnd w:id="5"/>
    <w:bookmarkEnd w:id="6"/>
    <w:p w:rsidR="000B100E" w:rsidRPr="0026476F" w:rsidRDefault="000B100E" w:rsidP="0026476F">
      <w:pPr>
        <w:spacing w:before="60" w:after="0" w:line="340" w:lineRule="exact"/>
        <w:ind w:firstLine="709"/>
      </w:pPr>
      <w:r w:rsidRPr="0026476F">
        <w:t>c) Khuyến khích sinh viên đã tốt nghiệp các ngành khác được chuyển sang học văn bằng thứ hai các ngành du lịch tại các cơ sở đào tạo du lịch. Chỉ tiêu và điều kiện tiếp nhận do thủ trưởng các cơ sở đào tạo đại học quy định theo hướng phù hợp với thị trường lao động và sự tự nguyện của người học..</w:t>
      </w:r>
    </w:p>
    <w:p w:rsidR="000B100E" w:rsidRPr="0026476F" w:rsidRDefault="000B100E" w:rsidP="0026476F">
      <w:pPr>
        <w:spacing w:before="60" w:after="0" w:line="340" w:lineRule="exact"/>
        <w:ind w:firstLine="709"/>
      </w:pPr>
      <w:r w:rsidRPr="0026476F">
        <w:t xml:space="preserve">d) Khuyến khích chuyên gia, cán bộ kỹ thuật, cán bộ quản lý…(gọi chung là chuyên gia) có kinh nghiệm hoạt động nghề nghiệp của doanh nghiệp tham gia đào tạo nhân lực du lịch, đặc biệt là giảng dạy, hướng dẫn các nội dung liên quan đến các kỹ năng đáp ứng yêu cầu của doanh nghiệp. Các chuyên gia này là người tốt nghiệp thạc sỹ trở lên hoặc tốt nghiệp đại học có từ 3 năm kinh nghiệm trở lên đúng ngành tham gia đào tạo. Trên cơ sở thống nhất với doanh nghiệp đối tác về tỷ lệ thời gian tham gia đào tạo của các chuyên gia, cơ sở đào tạo được tính các chuyên gia là giảng viên cơ hữu phù hợp với tỷ lệ thời gian tham gia đào tạo để xác định chỉ tiêu tuyển sinh các Ngành Du lịch. </w:t>
      </w:r>
    </w:p>
    <w:p w:rsidR="000B100E" w:rsidRPr="0026476F" w:rsidRDefault="000B100E" w:rsidP="0026476F">
      <w:pPr>
        <w:spacing w:before="60" w:after="0" w:line="340" w:lineRule="exact"/>
        <w:ind w:firstLine="709"/>
      </w:pPr>
      <w:r w:rsidRPr="0026476F">
        <w:t>đ) Có chính sách thu hút các nhà khoa học Việt Nam ở nước ngoài, chuyên gia quốc tế về du lịch tham gia công tác đào tạo ở các cơ sở đào tạo đại học. Trên cơ sở hợp đồng lao động giữa hai bên, các chuyên gia này được tính là giảng viên cơ hữu khi xác định chỉ tiêu tuyển sinh.</w:t>
      </w:r>
    </w:p>
    <w:p w:rsidR="000B100E" w:rsidRPr="0026476F" w:rsidRDefault="000B100E" w:rsidP="0026476F">
      <w:pPr>
        <w:spacing w:before="60" w:after="0" w:line="340" w:lineRule="exact"/>
        <w:ind w:firstLine="709"/>
      </w:pPr>
      <w:r w:rsidRPr="0026476F">
        <w:t>4. Hợp tác giữa cơ sở đào tạo đại học với doanh nghiệp, hiệp hội nghề nghiệp</w:t>
      </w:r>
    </w:p>
    <w:p w:rsidR="000B100E" w:rsidRPr="0026476F" w:rsidRDefault="000B100E" w:rsidP="0026476F">
      <w:pPr>
        <w:spacing w:before="60" w:after="0" w:line="340" w:lineRule="exact"/>
        <w:ind w:firstLine="709"/>
      </w:pPr>
      <w:r w:rsidRPr="0026476F">
        <w:t>Các cơ sở có đào tạo ngành du lịch phải gắn kết với hiệp hội nghề nghiệp, doanh nghiệp hoạt động trong lĩnh vực du lịch để dự báo nhu cầu lao động, xây dựng chuẩn đầu ra và đào tạo sinh viên có kỹ năng đáp ứng yêu cầu ngành nghề, cụ thể như sau:</w:t>
      </w:r>
    </w:p>
    <w:p w:rsidR="000B100E" w:rsidRPr="0026476F" w:rsidRDefault="000B100E" w:rsidP="0026476F">
      <w:pPr>
        <w:spacing w:before="60" w:after="0" w:line="340" w:lineRule="exact"/>
        <w:ind w:firstLine="709"/>
      </w:pPr>
      <w:r w:rsidRPr="0026476F">
        <w:tab/>
        <w:t>a) Thoả thuận doanh nghiệp là nơi thực hành, thực tập của cơ sở đào tạo; sử dụng cơ sở vật chất, trang thiết bị, phần mềm… của doanh nghiệp để đào tạo thực hành. Thời gian đào tạo tại các doanh nghiệp ít nhất bằng tổng thời gian thực hành, thực tập của chương trình đào tạo và không ít hơn 50% tổng thời gian thực hiện chương trình đào tạo.</w:t>
      </w:r>
    </w:p>
    <w:p w:rsidR="000B100E" w:rsidRPr="0026476F" w:rsidRDefault="000B100E" w:rsidP="0026476F">
      <w:pPr>
        <w:spacing w:before="60" w:after="0" w:line="340" w:lineRule="exact"/>
        <w:ind w:firstLine="709"/>
      </w:pPr>
      <w:r w:rsidRPr="0026476F">
        <w:lastRenderedPageBreak/>
        <w:t>b) Doanh nghiệp cử chuyên gia tham gia giảng dạy, hướng dẫn thực hành, thực tập, đánh giá kết quả học tập của sinh viên.</w:t>
      </w:r>
    </w:p>
    <w:p w:rsidR="000B100E" w:rsidRPr="0026476F" w:rsidRDefault="000B100E" w:rsidP="0026476F">
      <w:pPr>
        <w:spacing w:before="60" w:after="0" w:line="340" w:lineRule="exact"/>
        <w:ind w:firstLine="709"/>
      </w:pPr>
      <w:r w:rsidRPr="0026476F">
        <w:t>c) Phối hợp dự báo nhu cầu nhân lực của các ngành du lịch về số lượng, yêu cầu chất lượng; phối hợp đầu tư cơ sở vật chất theo hướng đẩy mạnh xã hội hóa, tăng cường hợp tác công tư, chú trọng xây dựng các cơ sở thực hành, thực tập chất lượng cao, theo chuẩn mực khu vực và quốc tế phục vụ đào tạo nhân lực du lịch.</w:t>
      </w:r>
    </w:p>
    <w:p w:rsidR="000B100E" w:rsidRPr="0026476F" w:rsidRDefault="000B100E" w:rsidP="0026476F">
      <w:pPr>
        <w:spacing w:before="60" w:after="0" w:line="340" w:lineRule="exact"/>
        <w:ind w:firstLine="709"/>
      </w:pPr>
      <w:r w:rsidRPr="0026476F">
        <w:t>5. Hoạt động hỗ trợ đào tạo nhân lực du lịch</w:t>
      </w:r>
    </w:p>
    <w:p w:rsidR="000B100E" w:rsidRPr="0026476F" w:rsidRDefault="000B100E" w:rsidP="0026476F">
      <w:pPr>
        <w:spacing w:before="60" w:after="0" w:line="340" w:lineRule="exact"/>
        <w:ind w:firstLine="709"/>
      </w:pPr>
      <w:r w:rsidRPr="0026476F">
        <w:t>a) Tăng cường tổ chức các khóa đào tạo ngắn hạn nhằm bổ sung, cập nhật kiến thức, kỹ năng, tăng cơ hội tìm việc làm cho sinh viên ngành du lịch đã tốt nghiệp.</w:t>
      </w:r>
    </w:p>
    <w:p w:rsidR="000B100E" w:rsidRPr="0026476F" w:rsidRDefault="000B100E" w:rsidP="0026476F">
      <w:pPr>
        <w:spacing w:before="60" w:after="0" w:line="340" w:lineRule="exact"/>
        <w:ind w:firstLine="709"/>
      </w:pPr>
      <w:r w:rsidRPr="0026476F">
        <w:t xml:space="preserve">b) Thống kê tỉ lệ có việc làm của sinh viên sau 12 tháng tốt nghiệp các ngành du lịch và công khai trên trang thông tin điện tử của các cơ sở đào tạo. </w:t>
      </w:r>
    </w:p>
    <w:p w:rsidR="000B100E" w:rsidRPr="0026476F" w:rsidRDefault="000B100E" w:rsidP="0026476F">
      <w:pPr>
        <w:spacing w:before="60" w:after="0" w:line="340" w:lineRule="exact"/>
        <w:ind w:firstLine="709"/>
      </w:pPr>
      <w:r w:rsidRPr="0026476F">
        <w:t xml:space="preserve">c) Đẩy mạnh hợp tác quốc tế trong đào tạo nguồn nhân lực du lịch; khuyến khích các cơ sở đào tạo liên kết với các trường đại học của các nước phát triển để đào tạo các ngành du lịch. </w:t>
      </w:r>
    </w:p>
    <w:p w:rsidR="00382F7A" w:rsidRPr="0026476F" w:rsidRDefault="000B100E" w:rsidP="0026476F">
      <w:pPr>
        <w:spacing w:before="60" w:after="0" w:line="340" w:lineRule="exact"/>
        <w:ind w:firstLine="709"/>
      </w:pPr>
      <w:r w:rsidRPr="0026476F">
        <w:t>6. Các cơ sở đào tạo ngành du lịch áp dụng cơ chế đặc thù theo Công văn này phải xây dựng Đề án đào tạo nhân lực du lịch (giai đoạn 2017-2020) theo các nội dung nêu trên (các mục 1, 2, 3, 4, 5), bao gồm cả các phụ lục minh chứng, thuyết minh kèm theo để đăng tải công khai trên  trang thông tin điện tử của cơ sở đào tạo và gửi Đề án về Bộ Giáo dục và Ðào tạo chậm nhất 30 ngày làm việc trước khi bắt đầu triển khai thực hiện để phục vụ công tác thanh tra, kiểm tra.</w:t>
      </w:r>
    </w:p>
    <w:p w:rsidR="000B100E" w:rsidRPr="0026476F" w:rsidRDefault="000B100E" w:rsidP="0026476F">
      <w:pPr>
        <w:spacing w:before="60" w:after="0" w:line="340" w:lineRule="exact"/>
        <w:ind w:firstLine="709"/>
      </w:pPr>
      <w:r w:rsidRPr="0026476F">
        <w:t>Sau 3 năm triển khai Đề án, các cơ sở đào tạo ngành du lịch đánh giá kết quả thực hiện cơ chế đặc thù, báo cáo và đề xuất với Bộ Giáo dục và Đào tạo về việc tiếp tục thực hiện hoặc điều chỉnh các qui định, nếu thấy cần thiết.</w:t>
      </w:r>
    </w:p>
    <w:p w:rsidR="000B100E" w:rsidRPr="0026476F" w:rsidRDefault="000B100E" w:rsidP="0026476F">
      <w:pPr>
        <w:spacing w:before="60" w:after="0" w:line="340" w:lineRule="exact"/>
        <w:ind w:firstLine="709"/>
      </w:pPr>
      <w:r w:rsidRPr="0026476F">
        <w:t>Bộ Giáo dục và Đào tạo yêu cầu các cơ sở đào tạo triển khai thực hiện nghiêm túc nội dung</w:t>
      </w:r>
      <w:bookmarkStart w:id="7" w:name="_GoBack"/>
      <w:bookmarkEnd w:id="7"/>
      <w:r w:rsidRPr="0026476F">
        <w:t xml:space="preserve"> công văn này. Mọi vướng mắc liên hệ trực tiếp với Vụ Giáo dục Đại học, Bộ Giáo dục và Đào tạo, điện thoại: 024.38692392; E-mail: </w:t>
      </w:r>
      <w:hyperlink r:id="rId8" w:history="1">
        <w:r w:rsidRPr="0026476F">
          <w:rPr>
            <w:rStyle w:val="Hyperlink"/>
          </w:rPr>
          <w:t>htnga@moet.edu.vn</w:t>
        </w:r>
      </w:hyperlink>
      <w:r w:rsidRPr="0026476F">
        <w:t xml:space="preserve"> hoặc htnga@moet.gov.vn./.</w:t>
      </w:r>
    </w:p>
    <w:p w:rsidR="000B100E" w:rsidRPr="008B4561" w:rsidRDefault="000B100E" w:rsidP="00F86849">
      <w:pPr>
        <w:spacing w:line="340" w:lineRule="exact"/>
        <w:contextualSpacing/>
        <w:rPr>
          <w:szCs w:val="28"/>
        </w:rPr>
      </w:pPr>
    </w:p>
    <w:p w:rsidR="000B100E" w:rsidRPr="00AB3B8B" w:rsidRDefault="000B100E" w:rsidP="008702BC">
      <w:pPr>
        <w:spacing w:after="0" w:line="240" w:lineRule="auto"/>
        <w:ind w:firstLine="680"/>
        <w:rPr>
          <w:szCs w:val="28"/>
        </w:rPr>
      </w:pPr>
    </w:p>
    <w:tbl>
      <w:tblPr>
        <w:tblW w:w="9480" w:type="dxa"/>
        <w:tblInd w:w="108" w:type="dxa"/>
        <w:tblLook w:val="01E0"/>
      </w:tblPr>
      <w:tblGrid>
        <w:gridCol w:w="4200"/>
        <w:gridCol w:w="5280"/>
      </w:tblGrid>
      <w:tr w:rsidR="000B100E" w:rsidRPr="00726D26" w:rsidTr="005F715D">
        <w:trPr>
          <w:trHeight w:val="2413"/>
        </w:trPr>
        <w:tc>
          <w:tcPr>
            <w:tcW w:w="4200" w:type="dxa"/>
          </w:tcPr>
          <w:p w:rsidR="000B100E" w:rsidRPr="00AB3B8B" w:rsidRDefault="000B100E" w:rsidP="00BC4DD2">
            <w:pPr>
              <w:spacing w:before="0" w:after="0" w:line="240" w:lineRule="auto"/>
              <w:ind w:firstLine="0"/>
              <w:rPr>
                <w:b/>
                <w:i/>
                <w:sz w:val="22"/>
              </w:rPr>
            </w:pPr>
          </w:p>
          <w:p w:rsidR="000B100E" w:rsidRPr="00AB3B8B" w:rsidRDefault="000B100E" w:rsidP="00BC4DD2">
            <w:pPr>
              <w:spacing w:before="0" w:after="0" w:line="240" w:lineRule="auto"/>
              <w:ind w:firstLine="0"/>
              <w:rPr>
                <w:b/>
                <w:i/>
                <w:sz w:val="22"/>
              </w:rPr>
            </w:pPr>
            <w:r w:rsidRPr="00AB3B8B">
              <w:rPr>
                <w:b/>
                <w:i/>
                <w:sz w:val="22"/>
                <w:szCs w:val="22"/>
              </w:rPr>
              <w:t>Nơi nhận:</w:t>
            </w:r>
          </w:p>
          <w:p w:rsidR="000B100E" w:rsidRPr="00AB3B8B" w:rsidRDefault="000B100E" w:rsidP="00BC4DD2">
            <w:pPr>
              <w:spacing w:before="0" w:after="0" w:line="240" w:lineRule="auto"/>
              <w:ind w:firstLine="0"/>
              <w:rPr>
                <w:sz w:val="22"/>
              </w:rPr>
            </w:pPr>
            <w:r w:rsidRPr="00AB3B8B">
              <w:rPr>
                <w:sz w:val="22"/>
                <w:szCs w:val="22"/>
              </w:rPr>
              <w:t>- Như trên;</w:t>
            </w:r>
          </w:p>
          <w:p w:rsidR="000B100E" w:rsidRPr="00AB3B8B" w:rsidRDefault="000B100E" w:rsidP="00BC4DD2">
            <w:pPr>
              <w:spacing w:before="0" w:after="0" w:line="240" w:lineRule="auto"/>
              <w:ind w:firstLine="0"/>
              <w:rPr>
                <w:sz w:val="22"/>
              </w:rPr>
            </w:pPr>
            <w:r w:rsidRPr="00AB3B8B">
              <w:rPr>
                <w:sz w:val="22"/>
                <w:szCs w:val="22"/>
              </w:rPr>
              <w:t>- Phó Thủ tướng Vũ Đức Đam (để b/c);</w:t>
            </w:r>
          </w:p>
          <w:p w:rsidR="000B100E" w:rsidRPr="00AB3B8B" w:rsidRDefault="000B100E" w:rsidP="00BC4DD2">
            <w:pPr>
              <w:spacing w:before="0" w:after="0" w:line="240" w:lineRule="auto"/>
              <w:ind w:firstLine="0"/>
              <w:rPr>
                <w:sz w:val="22"/>
              </w:rPr>
            </w:pPr>
            <w:r w:rsidRPr="00AB3B8B">
              <w:rPr>
                <w:sz w:val="22"/>
                <w:szCs w:val="22"/>
              </w:rPr>
              <w:t>- Bộ trưởng (để b/c);</w:t>
            </w:r>
          </w:p>
          <w:p w:rsidR="000B100E" w:rsidRPr="00AB3B8B" w:rsidRDefault="000B100E" w:rsidP="00BC4DD2">
            <w:pPr>
              <w:spacing w:before="0" w:after="0" w:line="240" w:lineRule="auto"/>
              <w:ind w:firstLine="0"/>
              <w:rPr>
                <w:sz w:val="22"/>
              </w:rPr>
            </w:pPr>
            <w:r w:rsidRPr="00AB3B8B">
              <w:rPr>
                <w:sz w:val="22"/>
                <w:szCs w:val="22"/>
              </w:rPr>
              <w:t>- Bộ VHTT&amp;DL (để ph/h chỉ đạo);</w:t>
            </w:r>
          </w:p>
          <w:p w:rsidR="000B100E" w:rsidRPr="00726D26" w:rsidRDefault="000B100E" w:rsidP="00BC4DD2">
            <w:pPr>
              <w:spacing w:before="0" w:after="0" w:line="240" w:lineRule="auto"/>
              <w:ind w:firstLine="0"/>
              <w:rPr>
                <w:rFonts w:ascii=".VnTime" w:hAnsi=".VnTime"/>
                <w:szCs w:val="28"/>
                <w:lang w:val="nl-NL"/>
              </w:rPr>
            </w:pPr>
            <w:r w:rsidRPr="008702BC">
              <w:rPr>
                <w:sz w:val="22"/>
                <w:szCs w:val="22"/>
                <w:lang w:val="nl-NL"/>
              </w:rPr>
              <w:t>- Lưu: VT, Vụ GDĐH.</w:t>
            </w:r>
          </w:p>
        </w:tc>
        <w:tc>
          <w:tcPr>
            <w:tcW w:w="5280" w:type="dxa"/>
          </w:tcPr>
          <w:p w:rsidR="000B100E" w:rsidRPr="00726D26" w:rsidRDefault="000B100E" w:rsidP="00BC4DD2">
            <w:pPr>
              <w:spacing w:before="0" w:after="0" w:line="240" w:lineRule="auto"/>
              <w:ind w:firstLine="0"/>
              <w:jc w:val="center"/>
              <w:rPr>
                <w:b/>
                <w:bCs/>
                <w:sz w:val="26"/>
                <w:lang w:val="nl-NL"/>
              </w:rPr>
            </w:pPr>
            <w:r w:rsidRPr="00726D26">
              <w:rPr>
                <w:b/>
                <w:bCs/>
                <w:sz w:val="26"/>
                <w:lang w:val="nl-NL"/>
              </w:rPr>
              <w:t xml:space="preserve">KT. BỘ TRƯỞNG </w:t>
            </w:r>
          </w:p>
          <w:p w:rsidR="000B100E" w:rsidRPr="00726D26" w:rsidRDefault="000B100E" w:rsidP="00BC4DD2">
            <w:pPr>
              <w:spacing w:before="0" w:after="0" w:line="240" w:lineRule="auto"/>
              <w:ind w:firstLine="0"/>
              <w:jc w:val="center"/>
              <w:rPr>
                <w:b/>
                <w:bCs/>
                <w:sz w:val="26"/>
                <w:lang w:val="nl-NL"/>
              </w:rPr>
            </w:pPr>
            <w:r w:rsidRPr="00726D26">
              <w:rPr>
                <w:b/>
                <w:bCs/>
                <w:sz w:val="26"/>
                <w:lang w:val="nl-NL"/>
              </w:rPr>
              <w:t xml:space="preserve">THỨ TRƯỞNG </w:t>
            </w:r>
          </w:p>
          <w:p w:rsidR="000B100E" w:rsidRPr="00726D26" w:rsidRDefault="000B100E" w:rsidP="00BC4DD2">
            <w:pPr>
              <w:spacing w:before="0" w:after="0" w:line="240" w:lineRule="auto"/>
              <w:ind w:firstLine="0"/>
              <w:jc w:val="center"/>
              <w:rPr>
                <w:b/>
                <w:bCs/>
                <w:sz w:val="26"/>
                <w:lang w:val="nl-NL"/>
              </w:rPr>
            </w:pPr>
          </w:p>
          <w:p w:rsidR="000B100E" w:rsidRPr="00726D26" w:rsidRDefault="000B100E" w:rsidP="00BC4DD2">
            <w:pPr>
              <w:spacing w:before="0" w:after="0" w:line="240" w:lineRule="auto"/>
              <w:ind w:firstLine="0"/>
              <w:jc w:val="center"/>
              <w:rPr>
                <w:b/>
                <w:bCs/>
                <w:sz w:val="26"/>
                <w:lang w:val="nl-NL"/>
              </w:rPr>
            </w:pPr>
          </w:p>
          <w:p w:rsidR="000B100E" w:rsidRDefault="000B100E" w:rsidP="00BC4DD2">
            <w:pPr>
              <w:spacing w:before="0" w:after="0" w:line="240" w:lineRule="auto"/>
              <w:ind w:firstLine="0"/>
              <w:jc w:val="center"/>
              <w:rPr>
                <w:b/>
                <w:bCs/>
                <w:sz w:val="26"/>
                <w:lang w:val="nl-NL"/>
              </w:rPr>
            </w:pPr>
          </w:p>
          <w:p w:rsidR="000B100E" w:rsidRPr="00726D26" w:rsidRDefault="001B30B1" w:rsidP="00BC4DD2">
            <w:pPr>
              <w:spacing w:before="0" w:after="0" w:line="240" w:lineRule="auto"/>
              <w:ind w:firstLine="0"/>
              <w:jc w:val="center"/>
              <w:rPr>
                <w:b/>
                <w:bCs/>
                <w:sz w:val="26"/>
                <w:lang w:val="nl-NL"/>
              </w:rPr>
            </w:pPr>
            <w:r>
              <w:rPr>
                <w:b/>
                <w:bCs/>
                <w:sz w:val="26"/>
                <w:lang w:val="nl-NL"/>
              </w:rPr>
              <w:t>(đã ký)</w:t>
            </w:r>
          </w:p>
          <w:p w:rsidR="000B100E" w:rsidRPr="00726D26" w:rsidRDefault="000B100E" w:rsidP="00BC4DD2">
            <w:pPr>
              <w:spacing w:before="0" w:after="0" w:line="240" w:lineRule="auto"/>
              <w:ind w:firstLine="0"/>
              <w:jc w:val="center"/>
              <w:rPr>
                <w:b/>
                <w:bCs/>
                <w:sz w:val="26"/>
                <w:lang w:val="nl-NL"/>
              </w:rPr>
            </w:pPr>
          </w:p>
          <w:p w:rsidR="000B100E" w:rsidRPr="00726D26" w:rsidRDefault="000B100E" w:rsidP="00BC4DD2">
            <w:pPr>
              <w:spacing w:before="0" w:after="0" w:line="240" w:lineRule="auto"/>
              <w:ind w:firstLine="0"/>
              <w:jc w:val="center"/>
              <w:rPr>
                <w:b/>
                <w:bCs/>
                <w:lang w:val="nl-NL"/>
              </w:rPr>
            </w:pPr>
          </w:p>
          <w:p w:rsidR="000B100E" w:rsidRPr="00726D26" w:rsidRDefault="000B100E" w:rsidP="00BC4DD2">
            <w:pPr>
              <w:spacing w:before="0" w:after="0" w:line="240" w:lineRule="auto"/>
              <w:ind w:firstLine="0"/>
              <w:jc w:val="center"/>
              <w:rPr>
                <w:rFonts w:ascii=".VnTime" w:hAnsi=".VnTime"/>
                <w:b/>
                <w:szCs w:val="28"/>
                <w:lang w:val="nl-NL"/>
              </w:rPr>
            </w:pPr>
            <w:r>
              <w:rPr>
                <w:b/>
                <w:bCs/>
                <w:szCs w:val="28"/>
                <w:lang w:val="nl-NL"/>
              </w:rPr>
              <w:t>Bùi Văn Ga</w:t>
            </w:r>
          </w:p>
        </w:tc>
      </w:tr>
    </w:tbl>
    <w:p w:rsidR="000B100E" w:rsidRDefault="000B100E"/>
    <w:sectPr w:rsidR="000B100E" w:rsidSect="00F86849">
      <w:footerReference w:type="default" r:id="rId9"/>
      <w:pgSz w:w="11907" w:h="16840" w:code="9"/>
      <w:pgMar w:top="1021" w:right="1021" w:bottom="454" w:left="1588" w:header="720" w:footer="18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850" w:rsidRDefault="00526850" w:rsidP="00C60AFA">
      <w:pPr>
        <w:spacing w:before="0" w:after="0" w:line="240" w:lineRule="auto"/>
      </w:pPr>
      <w:r>
        <w:separator/>
      </w:r>
    </w:p>
  </w:endnote>
  <w:endnote w:type="continuationSeparator" w:id="1">
    <w:p w:rsidR="00526850" w:rsidRDefault="00526850" w:rsidP="00C60AF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0E" w:rsidRDefault="008D49E1">
    <w:pPr>
      <w:pStyle w:val="Footer"/>
      <w:jc w:val="center"/>
    </w:pPr>
    <w:fldSimple w:instr=" PAGE   \* MERGEFORMAT ">
      <w:r w:rsidR="001B30B1">
        <w:rPr>
          <w:noProof/>
        </w:rPr>
        <w:t>3</w:t>
      </w:r>
    </w:fldSimple>
  </w:p>
  <w:p w:rsidR="000B100E" w:rsidRDefault="000B10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850" w:rsidRDefault="00526850" w:rsidP="00C60AFA">
      <w:pPr>
        <w:spacing w:before="0" w:after="0" w:line="240" w:lineRule="auto"/>
      </w:pPr>
      <w:r>
        <w:separator/>
      </w:r>
    </w:p>
  </w:footnote>
  <w:footnote w:type="continuationSeparator" w:id="1">
    <w:p w:rsidR="00526850" w:rsidRDefault="00526850" w:rsidP="00C60AFA">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22D2A4B"/>
    <w:multiLevelType w:val="hybridMultilevel"/>
    <w:tmpl w:val="7B700112"/>
    <w:lvl w:ilvl="0" w:tplc="0409000F">
      <w:start w:val="1"/>
      <w:numFmt w:val="decimal"/>
      <w:lvlText w:val="%1."/>
      <w:lvlJc w:val="left"/>
      <w:pPr>
        <w:ind w:left="1440" w:hanging="360"/>
      </w:pPr>
      <w:rPr>
        <w:rFonts w:cs="Times New Roman" w:hint="default"/>
      </w:rPr>
    </w:lvl>
    <w:lvl w:ilvl="1" w:tplc="04090017">
      <w:start w:val="1"/>
      <w:numFmt w:val="lowerLetter"/>
      <w:lvlText w:val="%2)"/>
      <w:lvlJc w:val="left"/>
      <w:pPr>
        <w:ind w:left="2160" w:hanging="360"/>
      </w:pPr>
      <w:rPr>
        <w:rFonts w:cs="Times New Roman" w:hint="default"/>
        <w:b w:val="0"/>
        <w:i w:val="0"/>
        <w:color w:val="auto"/>
      </w:rPr>
    </w:lvl>
    <w:lvl w:ilvl="2" w:tplc="78281AA8">
      <w:numFmt w:val="bullet"/>
      <w:lvlText w:val="-"/>
      <w:lvlJc w:val="left"/>
      <w:pPr>
        <w:ind w:left="3060" w:hanging="360"/>
      </w:pPr>
      <w:rPr>
        <w:rFonts w:ascii="Times New Roman" w:eastAsia="Times New Roman" w:hAnsi="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43F0EBA"/>
    <w:multiLevelType w:val="hybridMultilevel"/>
    <w:tmpl w:val="2AC66978"/>
    <w:lvl w:ilvl="0" w:tplc="0409000F">
      <w:start w:val="1"/>
      <w:numFmt w:val="decimal"/>
      <w:lvlText w:val="%1."/>
      <w:lvlJc w:val="left"/>
      <w:pPr>
        <w:ind w:left="1440" w:hanging="360"/>
      </w:pPr>
      <w:rPr>
        <w:rFonts w:cs="Times New Roman" w:hint="default"/>
      </w:rPr>
    </w:lvl>
    <w:lvl w:ilvl="1" w:tplc="04090017">
      <w:start w:val="1"/>
      <w:numFmt w:val="lowerLetter"/>
      <w:lvlText w:val="%2)"/>
      <w:lvlJc w:val="left"/>
      <w:pPr>
        <w:ind w:left="2160" w:hanging="360"/>
      </w:pPr>
      <w:rPr>
        <w:rFonts w:cs="Times New Roman" w:hint="default"/>
        <w:b w:val="0"/>
        <w:i w:val="0"/>
        <w:color w:val="auto"/>
      </w:rPr>
    </w:lvl>
    <w:lvl w:ilvl="2" w:tplc="78281AA8">
      <w:numFmt w:val="bullet"/>
      <w:lvlText w:val="-"/>
      <w:lvlJc w:val="left"/>
      <w:pPr>
        <w:ind w:left="3060" w:hanging="360"/>
      </w:pPr>
      <w:rPr>
        <w:rFonts w:ascii="Times New Roman" w:eastAsia="Times New Roman" w:hAnsi="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20C6348"/>
    <w:multiLevelType w:val="multilevel"/>
    <w:tmpl w:val="56683912"/>
    <w:lvl w:ilvl="0">
      <w:start w:val="1"/>
      <w:numFmt w:val="upperRoman"/>
      <w:pStyle w:val="Heading1"/>
      <w:suff w:val="space"/>
      <w:lvlText w:val="%1."/>
      <w:lvlJc w:val="left"/>
      <w:pPr>
        <w:ind w:left="284" w:firstLine="436"/>
      </w:pPr>
      <w:rPr>
        <w:rFonts w:cs="Times New Roman" w:hint="default"/>
      </w:rPr>
    </w:lvl>
    <w:lvl w:ilvl="1">
      <w:start w:val="1"/>
      <w:numFmt w:val="decimal"/>
      <w:pStyle w:val="Heading2"/>
      <w:suff w:val="space"/>
      <w:lvlText w:val="%2."/>
      <w:lvlJc w:val="left"/>
      <w:pPr>
        <w:ind w:left="-20" w:firstLine="720"/>
      </w:pPr>
      <w:rPr>
        <w:rFonts w:cs="Times New Roman" w:hint="default"/>
      </w:rPr>
    </w:lvl>
    <w:lvl w:ilvl="2">
      <w:start w:val="1"/>
      <w:numFmt w:val="lowerLetter"/>
      <w:pStyle w:val="Heading3"/>
      <w:suff w:val="space"/>
      <w:lvlText w:val="%3."/>
      <w:lvlJc w:val="left"/>
      <w:pPr>
        <w:ind w:firstLine="720"/>
      </w:pPr>
      <w:rPr>
        <w:rFonts w:cs="Times New Roman" w:hint="default"/>
      </w:rPr>
    </w:lvl>
    <w:lvl w:ilvl="3">
      <w:start w:val="1"/>
      <w:numFmt w:val="decimal"/>
      <w:pStyle w:val="Heading4"/>
      <w:lvlText w:val="%1.%2.%3.%4"/>
      <w:lvlJc w:val="left"/>
      <w:pPr>
        <w:tabs>
          <w:tab w:val="num" w:pos="284"/>
        </w:tabs>
        <w:ind w:left="284" w:firstLine="436"/>
      </w:pPr>
      <w:rPr>
        <w:rFonts w:cs="Times New Roman" w:hint="default"/>
      </w:rPr>
    </w:lvl>
    <w:lvl w:ilvl="4">
      <w:start w:val="1"/>
      <w:numFmt w:val="decimal"/>
      <w:pStyle w:val="Heading5"/>
      <w:lvlText w:val="%1.%2.%3.%4.%5"/>
      <w:lvlJc w:val="left"/>
      <w:pPr>
        <w:tabs>
          <w:tab w:val="num" w:pos="284"/>
        </w:tabs>
        <w:ind w:left="284" w:firstLine="436"/>
      </w:pPr>
      <w:rPr>
        <w:rFonts w:cs="Times New Roman" w:hint="default"/>
      </w:rPr>
    </w:lvl>
    <w:lvl w:ilvl="5">
      <w:start w:val="1"/>
      <w:numFmt w:val="decimal"/>
      <w:pStyle w:val="Heading6"/>
      <w:lvlText w:val="%1.%2.%3.%4.%5.%6"/>
      <w:lvlJc w:val="left"/>
      <w:pPr>
        <w:tabs>
          <w:tab w:val="num" w:pos="284"/>
        </w:tabs>
        <w:ind w:left="284" w:firstLine="436"/>
      </w:pPr>
      <w:rPr>
        <w:rFonts w:cs="Times New Roman" w:hint="default"/>
      </w:rPr>
    </w:lvl>
    <w:lvl w:ilvl="6">
      <w:start w:val="1"/>
      <w:numFmt w:val="decimal"/>
      <w:pStyle w:val="Heading7"/>
      <w:lvlText w:val="%1.%2.%3.%4.%5.%6.%7"/>
      <w:lvlJc w:val="left"/>
      <w:pPr>
        <w:tabs>
          <w:tab w:val="num" w:pos="284"/>
        </w:tabs>
        <w:ind w:left="284" w:firstLine="436"/>
      </w:pPr>
      <w:rPr>
        <w:rFonts w:cs="Times New Roman" w:hint="default"/>
      </w:rPr>
    </w:lvl>
    <w:lvl w:ilvl="7">
      <w:start w:val="1"/>
      <w:numFmt w:val="decimal"/>
      <w:pStyle w:val="Heading8"/>
      <w:lvlText w:val="%1.%2.%3.%4.%5.%6.%7.%8"/>
      <w:lvlJc w:val="left"/>
      <w:pPr>
        <w:tabs>
          <w:tab w:val="num" w:pos="284"/>
        </w:tabs>
        <w:ind w:left="284" w:firstLine="436"/>
      </w:pPr>
      <w:rPr>
        <w:rFonts w:cs="Times New Roman" w:hint="default"/>
      </w:rPr>
    </w:lvl>
    <w:lvl w:ilvl="8">
      <w:start w:val="1"/>
      <w:numFmt w:val="decimal"/>
      <w:pStyle w:val="Heading9"/>
      <w:lvlText w:val="%1.%2.%3.%4.%5.%6.%7.%8.%9"/>
      <w:lvlJc w:val="left"/>
      <w:pPr>
        <w:tabs>
          <w:tab w:val="num" w:pos="284"/>
        </w:tabs>
        <w:ind w:left="284" w:firstLine="436"/>
      </w:pPr>
      <w:rPr>
        <w:rFonts w:cs="Times New Roman" w:hint="default"/>
      </w:rPr>
    </w:lvl>
  </w:abstractNum>
  <w:abstractNum w:abstractNumId="3">
    <w:nsid w:val="28766372"/>
    <w:multiLevelType w:val="hybridMultilevel"/>
    <w:tmpl w:val="B0E6F36A"/>
    <w:lvl w:ilvl="0" w:tplc="0409000F">
      <w:start w:val="1"/>
      <w:numFmt w:val="decimal"/>
      <w:lvlText w:val="%1."/>
      <w:lvlJc w:val="left"/>
      <w:pPr>
        <w:ind w:left="1440" w:hanging="360"/>
      </w:pPr>
      <w:rPr>
        <w:rFonts w:cs="Times New Roman" w:hint="default"/>
      </w:rPr>
    </w:lvl>
    <w:lvl w:ilvl="1" w:tplc="04090017">
      <w:start w:val="1"/>
      <w:numFmt w:val="lowerLetter"/>
      <w:lvlText w:val="%2)"/>
      <w:lvlJc w:val="left"/>
      <w:pPr>
        <w:ind w:left="2160" w:hanging="360"/>
      </w:pPr>
      <w:rPr>
        <w:rFonts w:cs="Times New Roman" w:hint="default"/>
        <w:b w:val="0"/>
        <w:i w:val="0"/>
        <w:color w:val="auto"/>
      </w:rPr>
    </w:lvl>
    <w:lvl w:ilvl="2" w:tplc="78281AA8">
      <w:numFmt w:val="bullet"/>
      <w:lvlText w:val="-"/>
      <w:lvlJc w:val="left"/>
      <w:pPr>
        <w:ind w:left="3060" w:hanging="360"/>
      </w:pPr>
      <w:rPr>
        <w:rFonts w:ascii="Times New Roman" w:eastAsia="Times New Roman" w:hAnsi="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38431B70"/>
    <w:multiLevelType w:val="hybridMultilevel"/>
    <w:tmpl w:val="10140B5E"/>
    <w:lvl w:ilvl="0" w:tplc="0409000F">
      <w:start w:val="1"/>
      <w:numFmt w:val="decimal"/>
      <w:lvlText w:val="%1."/>
      <w:lvlJc w:val="left"/>
      <w:pPr>
        <w:ind w:left="1440" w:hanging="360"/>
      </w:pPr>
      <w:rPr>
        <w:rFonts w:cs="Times New Roman" w:hint="default"/>
      </w:rPr>
    </w:lvl>
    <w:lvl w:ilvl="1" w:tplc="82F8FD88">
      <w:start w:val="1"/>
      <w:numFmt w:val="decimal"/>
      <w:lvlText w:val="%2."/>
      <w:lvlJc w:val="left"/>
      <w:pPr>
        <w:ind w:left="1495" w:hanging="360"/>
      </w:pPr>
      <w:rPr>
        <w:rFonts w:cs="Times New Roman" w:hint="default"/>
        <w:b w:val="0"/>
        <w:i w:val="0"/>
        <w:color w:val="auto"/>
      </w:rPr>
    </w:lvl>
    <w:lvl w:ilvl="2" w:tplc="78281AA8">
      <w:numFmt w:val="bullet"/>
      <w:lvlText w:val="-"/>
      <w:lvlJc w:val="left"/>
      <w:pPr>
        <w:ind w:left="3060" w:hanging="360"/>
      </w:pPr>
      <w:rPr>
        <w:rFonts w:ascii="Times New Roman" w:eastAsia="Times New Roman" w:hAnsi="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489F3213"/>
    <w:multiLevelType w:val="hybridMultilevel"/>
    <w:tmpl w:val="76946DB8"/>
    <w:lvl w:ilvl="0" w:tplc="12B2A61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3941257"/>
    <w:multiLevelType w:val="hybridMultilevel"/>
    <w:tmpl w:val="7EE0D6AA"/>
    <w:lvl w:ilvl="0" w:tplc="2BAA6C76">
      <w:start w:val="3"/>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7">
    <w:nsid w:val="7D0E63BE"/>
    <w:multiLevelType w:val="hybridMultilevel"/>
    <w:tmpl w:val="91143758"/>
    <w:lvl w:ilvl="0" w:tplc="0409000F">
      <w:start w:val="1"/>
      <w:numFmt w:val="decimal"/>
      <w:lvlText w:val="%1."/>
      <w:lvlJc w:val="left"/>
      <w:pPr>
        <w:ind w:left="1440" w:hanging="360"/>
      </w:pPr>
      <w:rPr>
        <w:rFonts w:cs="Times New Roman" w:hint="default"/>
      </w:rPr>
    </w:lvl>
    <w:lvl w:ilvl="1" w:tplc="04090017">
      <w:start w:val="1"/>
      <w:numFmt w:val="lowerLetter"/>
      <w:lvlText w:val="%2)"/>
      <w:lvlJc w:val="left"/>
      <w:pPr>
        <w:ind w:left="2160" w:hanging="360"/>
      </w:pPr>
      <w:rPr>
        <w:rFonts w:cs="Times New Roman" w:hint="default"/>
        <w:b w:val="0"/>
        <w:i w:val="0"/>
        <w:color w:val="auto"/>
      </w:rPr>
    </w:lvl>
    <w:lvl w:ilvl="2" w:tplc="78281AA8">
      <w:numFmt w:val="bullet"/>
      <w:lvlText w:val="-"/>
      <w:lvlJc w:val="left"/>
      <w:pPr>
        <w:ind w:left="3060" w:hanging="360"/>
      </w:pPr>
      <w:rPr>
        <w:rFonts w:ascii="Times New Roman" w:eastAsia="Times New Roman" w:hAnsi="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7D9629BB"/>
    <w:multiLevelType w:val="hybridMultilevel"/>
    <w:tmpl w:val="8A74260C"/>
    <w:lvl w:ilvl="0" w:tplc="81ECAFB6">
      <w:start w:val="2"/>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2"/>
  </w:num>
  <w:num w:numId="2">
    <w:abstractNumId w:val="4"/>
  </w:num>
  <w:num w:numId="3">
    <w:abstractNumId w:val="3"/>
  </w:num>
  <w:num w:numId="4">
    <w:abstractNumId w:val="1"/>
  </w:num>
  <w:num w:numId="5">
    <w:abstractNumId w:val="7"/>
  </w:num>
  <w:num w:numId="6">
    <w:abstractNumId w:val="0"/>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D50A4C"/>
    <w:rsid w:val="00021C4A"/>
    <w:rsid w:val="00055061"/>
    <w:rsid w:val="00085DA4"/>
    <w:rsid w:val="00094BB4"/>
    <w:rsid w:val="000A38BC"/>
    <w:rsid w:val="000B100E"/>
    <w:rsid w:val="0010490D"/>
    <w:rsid w:val="001132A2"/>
    <w:rsid w:val="00115825"/>
    <w:rsid w:val="001250E2"/>
    <w:rsid w:val="00125906"/>
    <w:rsid w:val="00154B8A"/>
    <w:rsid w:val="00182B85"/>
    <w:rsid w:val="00196BEA"/>
    <w:rsid w:val="001B30B1"/>
    <w:rsid w:val="001E243B"/>
    <w:rsid w:val="001E43D3"/>
    <w:rsid w:val="001F47B0"/>
    <w:rsid w:val="00210977"/>
    <w:rsid w:val="002160AB"/>
    <w:rsid w:val="00216D9B"/>
    <w:rsid w:val="0026476F"/>
    <w:rsid w:val="002A2A5B"/>
    <w:rsid w:val="002C4776"/>
    <w:rsid w:val="00330B6A"/>
    <w:rsid w:val="00355877"/>
    <w:rsid w:val="00382F7A"/>
    <w:rsid w:val="003859EA"/>
    <w:rsid w:val="00391D97"/>
    <w:rsid w:val="003C0DAC"/>
    <w:rsid w:val="003C4B3B"/>
    <w:rsid w:val="003C659B"/>
    <w:rsid w:val="004076D3"/>
    <w:rsid w:val="004567C8"/>
    <w:rsid w:val="00496163"/>
    <w:rsid w:val="004B6252"/>
    <w:rsid w:val="004D194B"/>
    <w:rsid w:val="00526850"/>
    <w:rsid w:val="0053297A"/>
    <w:rsid w:val="005345DF"/>
    <w:rsid w:val="0055397E"/>
    <w:rsid w:val="00563489"/>
    <w:rsid w:val="00567D05"/>
    <w:rsid w:val="005705C1"/>
    <w:rsid w:val="005933A1"/>
    <w:rsid w:val="00597169"/>
    <w:rsid w:val="005B11FB"/>
    <w:rsid w:val="005D0287"/>
    <w:rsid w:val="005D68E0"/>
    <w:rsid w:val="005E11E9"/>
    <w:rsid w:val="005F715D"/>
    <w:rsid w:val="00620B72"/>
    <w:rsid w:val="006259B6"/>
    <w:rsid w:val="00634474"/>
    <w:rsid w:val="006534E9"/>
    <w:rsid w:val="00691001"/>
    <w:rsid w:val="0069714D"/>
    <w:rsid w:val="006B3DA9"/>
    <w:rsid w:val="00722C38"/>
    <w:rsid w:val="00726D26"/>
    <w:rsid w:val="00773855"/>
    <w:rsid w:val="0078293A"/>
    <w:rsid w:val="007A0B1B"/>
    <w:rsid w:val="007D3666"/>
    <w:rsid w:val="007E37F2"/>
    <w:rsid w:val="007E4507"/>
    <w:rsid w:val="00832BC4"/>
    <w:rsid w:val="008339FF"/>
    <w:rsid w:val="008426E8"/>
    <w:rsid w:val="0084561E"/>
    <w:rsid w:val="00847DCB"/>
    <w:rsid w:val="00854721"/>
    <w:rsid w:val="008702BC"/>
    <w:rsid w:val="008B4561"/>
    <w:rsid w:val="008B74C5"/>
    <w:rsid w:val="008C16FF"/>
    <w:rsid w:val="008D0F91"/>
    <w:rsid w:val="008D49E1"/>
    <w:rsid w:val="00900887"/>
    <w:rsid w:val="00916856"/>
    <w:rsid w:val="00956D38"/>
    <w:rsid w:val="00977FB8"/>
    <w:rsid w:val="009A5612"/>
    <w:rsid w:val="009B5932"/>
    <w:rsid w:val="009D3FE2"/>
    <w:rsid w:val="009E4344"/>
    <w:rsid w:val="00A30770"/>
    <w:rsid w:val="00A428A7"/>
    <w:rsid w:val="00AA537A"/>
    <w:rsid w:val="00AA731A"/>
    <w:rsid w:val="00AB3B8B"/>
    <w:rsid w:val="00AB5253"/>
    <w:rsid w:val="00AC1CEF"/>
    <w:rsid w:val="00AD5D7F"/>
    <w:rsid w:val="00AD6D37"/>
    <w:rsid w:val="00B052EC"/>
    <w:rsid w:val="00B252C1"/>
    <w:rsid w:val="00B56524"/>
    <w:rsid w:val="00BC4DD2"/>
    <w:rsid w:val="00BE398A"/>
    <w:rsid w:val="00BF4D9A"/>
    <w:rsid w:val="00BF7F9E"/>
    <w:rsid w:val="00C27274"/>
    <w:rsid w:val="00C31D75"/>
    <w:rsid w:val="00C353E2"/>
    <w:rsid w:val="00C375F3"/>
    <w:rsid w:val="00C60AFA"/>
    <w:rsid w:val="00CA6D2D"/>
    <w:rsid w:val="00CC6B98"/>
    <w:rsid w:val="00CD0224"/>
    <w:rsid w:val="00D402F4"/>
    <w:rsid w:val="00D50A4C"/>
    <w:rsid w:val="00D82B78"/>
    <w:rsid w:val="00DB501F"/>
    <w:rsid w:val="00DC4698"/>
    <w:rsid w:val="00DD7536"/>
    <w:rsid w:val="00DE7ACE"/>
    <w:rsid w:val="00E14DD0"/>
    <w:rsid w:val="00E1644B"/>
    <w:rsid w:val="00E17296"/>
    <w:rsid w:val="00E37A7D"/>
    <w:rsid w:val="00EB1506"/>
    <w:rsid w:val="00ED6CD2"/>
    <w:rsid w:val="00EF25B8"/>
    <w:rsid w:val="00EF6250"/>
    <w:rsid w:val="00F70688"/>
    <w:rsid w:val="00F749F1"/>
    <w:rsid w:val="00F86849"/>
    <w:rsid w:val="00FB0B35"/>
    <w:rsid w:val="00FC6EBA"/>
    <w:rsid w:val="00FE3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0A4C"/>
    <w:pPr>
      <w:spacing w:before="120" w:after="120" w:line="288" w:lineRule="auto"/>
      <w:ind w:firstLine="720"/>
      <w:jc w:val="both"/>
    </w:pPr>
    <w:rPr>
      <w:rFonts w:ascii="Times New Roman" w:eastAsia="Times New Roman" w:hAnsi="Times New Roman"/>
      <w:sz w:val="28"/>
      <w:szCs w:val="24"/>
      <w:lang w:val="vi-VN"/>
    </w:rPr>
  </w:style>
  <w:style w:type="paragraph" w:styleId="Heading1">
    <w:name w:val="heading 1"/>
    <w:basedOn w:val="Normal"/>
    <w:next w:val="Normal"/>
    <w:link w:val="Heading1Char"/>
    <w:uiPriority w:val="99"/>
    <w:qFormat/>
    <w:rsid w:val="00D50A4C"/>
    <w:pPr>
      <w:keepNext/>
      <w:numPr>
        <w:numId w:val="1"/>
      </w:numPr>
      <w:outlineLvl w:val="0"/>
    </w:pPr>
    <w:rPr>
      <w:b/>
      <w:bCs/>
    </w:rPr>
  </w:style>
  <w:style w:type="paragraph" w:styleId="Heading2">
    <w:name w:val="heading 2"/>
    <w:basedOn w:val="Normal"/>
    <w:next w:val="Normal"/>
    <w:link w:val="Heading2Char"/>
    <w:uiPriority w:val="99"/>
    <w:qFormat/>
    <w:rsid w:val="00D50A4C"/>
    <w:pPr>
      <w:widowControl w:val="0"/>
      <w:numPr>
        <w:ilvl w:val="1"/>
        <w:numId w:val="1"/>
      </w:numPr>
      <w:outlineLvl w:val="1"/>
    </w:pPr>
    <w:rPr>
      <w:b/>
      <w:bCs/>
    </w:rPr>
  </w:style>
  <w:style w:type="paragraph" w:styleId="Heading3">
    <w:name w:val="heading 3"/>
    <w:basedOn w:val="Normal"/>
    <w:next w:val="Normal"/>
    <w:link w:val="Heading3Char"/>
    <w:uiPriority w:val="99"/>
    <w:qFormat/>
    <w:rsid w:val="00D50A4C"/>
    <w:pPr>
      <w:keepNext/>
      <w:numPr>
        <w:ilvl w:val="2"/>
        <w:numId w:val="1"/>
      </w:numPr>
      <w:spacing w:line="360" w:lineRule="exact"/>
      <w:outlineLvl w:val="2"/>
    </w:pPr>
    <w:rPr>
      <w:b/>
      <w:bCs/>
      <w:i/>
      <w:szCs w:val="28"/>
    </w:rPr>
  </w:style>
  <w:style w:type="paragraph" w:styleId="Heading4">
    <w:name w:val="heading 4"/>
    <w:basedOn w:val="Normal"/>
    <w:next w:val="Normal"/>
    <w:link w:val="Heading4Char"/>
    <w:uiPriority w:val="99"/>
    <w:qFormat/>
    <w:rsid w:val="00D50A4C"/>
    <w:pPr>
      <w:keepNext/>
      <w:numPr>
        <w:ilvl w:val="3"/>
        <w:numId w:val="1"/>
      </w:numPr>
      <w:outlineLvl w:val="3"/>
    </w:pPr>
    <w:rPr>
      <w:i/>
      <w:iCs/>
      <w:sz w:val="26"/>
    </w:rPr>
  </w:style>
  <w:style w:type="paragraph" w:styleId="Heading5">
    <w:name w:val="heading 5"/>
    <w:basedOn w:val="Normal"/>
    <w:next w:val="Normal"/>
    <w:link w:val="Heading5Char"/>
    <w:uiPriority w:val="99"/>
    <w:qFormat/>
    <w:rsid w:val="00D50A4C"/>
    <w:pPr>
      <w:keepNext/>
      <w:numPr>
        <w:ilvl w:val="4"/>
        <w:numId w:val="1"/>
      </w:numPr>
      <w:spacing w:before="240"/>
      <w:jc w:val="center"/>
      <w:outlineLvl w:val="4"/>
    </w:pPr>
    <w:rPr>
      <w:rFonts w:ascii=".VnTimeH" w:hAnsi=".VnTimeH"/>
      <w:b/>
      <w:bCs/>
      <w:sz w:val="24"/>
    </w:rPr>
  </w:style>
  <w:style w:type="paragraph" w:styleId="Heading6">
    <w:name w:val="heading 6"/>
    <w:basedOn w:val="Normal"/>
    <w:next w:val="Normal"/>
    <w:link w:val="Heading6Char"/>
    <w:uiPriority w:val="99"/>
    <w:qFormat/>
    <w:rsid w:val="00D50A4C"/>
    <w:pPr>
      <w:numPr>
        <w:ilvl w:val="5"/>
        <w:numId w:val="1"/>
      </w:numPr>
      <w:spacing w:before="240" w:after="60"/>
      <w:outlineLvl w:val="5"/>
    </w:pPr>
    <w:rPr>
      <w:rFonts w:ascii="Arial" w:hAnsi="Arial"/>
      <w:b/>
      <w:bCs/>
      <w:sz w:val="22"/>
      <w:szCs w:val="22"/>
    </w:rPr>
  </w:style>
  <w:style w:type="paragraph" w:styleId="Heading7">
    <w:name w:val="heading 7"/>
    <w:basedOn w:val="Normal"/>
    <w:next w:val="Normal"/>
    <w:link w:val="Heading7Char"/>
    <w:uiPriority w:val="99"/>
    <w:qFormat/>
    <w:rsid w:val="00D50A4C"/>
    <w:pPr>
      <w:numPr>
        <w:ilvl w:val="6"/>
        <w:numId w:val="1"/>
      </w:numPr>
      <w:spacing w:before="240" w:after="60"/>
      <w:outlineLvl w:val="6"/>
    </w:pPr>
    <w:rPr>
      <w:rFonts w:ascii="Arial" w:hAnsi="Arial"/>
      <w:sz w:val="24"/>
    </w:rPr>
  </w:style>
  <w:style w:type="paragraph" w:styleId="Heading8">
    <w:name w:val="heading 8"/>
    <w:basedOn w:val="Normal"/>
    <w:next w:val="Normal"/>
    <w:link w:val="Heading8Char"/>
    <w:uiPriority w:val="99"/>
    <w:qFormat/>
    <w:rsid w:val="00D50A4C"/>
    <w:pPr>
      <w:numPr>
        <w:ilvl w:val="7"/>
        <w:numId w:val="1"/>
      </w:numPr>
      <w:spacing w:before="240" w:after="60"/>
      <w:outlineLvl w:val="7"/>
    </w:pPr>
    <w:rPr>
      <w:rFonts w:ascii="Arial" w:hAnsi="Arial"/>
      <w:i/>
      <w:iCs/>
      <w:sz w:val="24"/>
    </w:rPr>
  </w:style>
  <w:style w:type="paragraph" w:styleId="Heading9">
    <w:name w:val="heading 9"/>
    <w:basedOn w:val="Normal"/>
    <w:next w:val="Normal"/>
    <w:link w:val="Heading9Char"/>
    <w:uiPriority w:val="99"/>
    <w:qFormat/>
    <w:rsid w:val="00D50A4C"/>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0A4C"/>
    <w:rPr>
      <w:rFonts w:ascii="Times New Roman" w:hAnsi="Times New Roman" w:cs="Times New Roman"/>
      <w:b/>
      <w:bCs/>
      <w:sz w:val="24"/>
      <w:szCs w:val="24"/>
      <w:lang w:val="vi-VN"/>
    </w:rPr>
  </w:style>
  <w:style w:type="character" w:customStyle="1" w:styleId="Heading2Char">
    <w:name w:val="Heading 2 Char"/>
    <w:basedOn w:val="DefaultParagraphFont"/>
    <w:link w:val="Heading2"/>
    <w:uiPriority w:val="99"/>
    <w:locked/>
    <w:rsid w:val="00D50A4C"/>
    <w:rPr>
      <w:rFonts w:ascii="Times New Roman" w:hAnsi="Times New Roman" w:cs="Times New Roman"/>
      <w:b/>
      <w:bCs/>
      <w:sz w:val="24"/>
      <w:szCs w:val="24"/>
      <w:lang w:val="vi-VN"/>
    </w:rPr>
  </w:style>
  <w:style w:type="character" w:customStyle="1" w:styleId="Heading3Char">
    <w:name w:val="Heading 3 Char"/>
    <w:basedOn w:val="DefaultParagraphFont"/>
    <w:link w:val="Heading3"/>
    <w:uiPriority w:val="99"/>
    <w:locked/>
    <w:rsid w:val="00D50A4C"/>
    <w:rPr>
      <w:rFonts w:ascii="Times New Roman" w:hAnsi="Times New Roman" w:cs="Times New Roman"/>
      <w:b/>
      <w:bCs/>
      <w:i/>
      <w:sz w:val="28"/>
      <w:szCs w:val="28"/>
      <w:lang w:val="vi-VN"/>
    </w:rPr>
  </w:style>
  <w:style w:type="character" w:customStyle="1" w:styleId="Heading4Char">
    <w:name w:val="Heading 4 Char"/>
    <w:basedOn w:val="DefaultParagraphFont"/>
    <w:link w:val="Heading4"/>
    <w:uiPriority w:val="99"/>
    <w:locked/>
    <w:rsid w:val="00D50A4C"/>
    <w:rPr>
      <w:rFonts w:ascii="Times New Roman" w:hAnsi="Times New Roman" w:cs="Times New Roman"/>
      <w:i/>
      <w:iCs/>
      <w:sz w:val="24"/>
      <w:szCs w:val="24"/>
      <w:lang w:val="vi-VN"/>
    </w:rPr>
  </w:style>
  <w:style w:type="character" w:customStyle="1" w:styleId="Heading5Char">
    <w:name w:val="Heading 5 Char"/>
    <w:basedOn w:val="DefaultParagraphFont"/>
    <w:link w:val="Heading5"/>
    <w:uiPriority w:val="99"/>
    <w:locked/>
    <w:rsid w:val="00D50A4C"/>
    <w:rPr>
      <w:rFonts w:ascii=".VnTimeH" w:hAnsi=".VnTimeH" w:cs="Times New Roman"/>
      <w:b/>
      <w:bCs/>
      <w:sz w:val="24"/>
      <w:szCs w:val="24"/>
      <w:lang w:val="vi-VN"/>
    </w:rPr>
  </w:style>
  <w:style w:type="character" w:customStyle="1" w:styleId="Heading6Char">
    <w:name w:val="Heading 6 Char"/>
    <w:basedOn w:val="DefaultParagraphFont"/>
    <w:link w:val="Heading6"/>
    <w:uiPriority w:val="99"/>
    <w:locked/>
    <w:rsid w:val="00D50A4C"/>
    <w:rPr>
      <w:rFonts w:ascii="Arial" w:hAnsi="Arial" w:cs="Times New Roman"/>
      <w:b/>
      <w:bCs/>
    </w:rPr>
  </w:style>
  <w:style w:type="character" w:customStyle="1" w:styleId="Heading7Char">
    <w:name w:val="Heading 7 Char"/>
    <w:basedOn w:val="DefaultParagraphFont"/>
    <w:link w:val="Heading7"/>
    <w:uiPriority w:val="99"/>
    <w:locked/>
    <w:rsid w:val="00D50A4C"/>
    <w:rPr>
      <w:rFonts w:ascii="Arial" w:hAnsi="Arial" w:cs="Times New Roman"/>
      <w:sz w:val="24"/>
      <w:szCs w:val="24"/>
    </w:rPr>
  </w:style>
  <w:style w:type="character" w:customStyle="1" w:styleId="Heading8Char">
    <w:name w:val="Heading 8 Char"/>
    <w:basedOn w:val="DefaultParagraphFont"/>
    <w:link w:val="Heading8"/>
    <w:uiPriority w:val="99"/>
    <w:locked/>
    <w:rsid w:val="00D50A4C"/>
    <w:rPr>
      <w:rFonts w:ascii="Arial" w:hAnsi="Arial" w:cs="Times New Roman"/>
      <w:i/>
      <w:iCs/>
      <w:sz w:val="24"/>
      <w:szCs w:val="24"/>
    </w:rPr>
  </w:style>
  <w:style w:type="character" w:customStyle="1" w:styleId="Heading9Char">
    <w:name w:val="Heading 9 Char"/>
    <w:basedOn w:val="DefaultParagraphFont"/>
    <w:link w:val="Heading9"/>
    <w:uiPriority w:val="99"/>
    <w:locked/>
    <w:rsid w:val="00D50A4C"/>
    <w:rPr>
      <w:rFonts w:ascii="Times New Roman" w:hAnsi="Times New Roman" w:cs="Times New Roman"/>
    </w:rPr>
  </w:style>
  <w:style w:type="paragraph" w:styleId="BodyText">
    <w:name w:val="Body Text"/>
    <w:basedOn w:val="Normal"/>
    <w:link w:val="BodyTextChar"/>
    <w:uiPriority w:val="99"/>
    <w:rsid w:val="00355877"/>
    <w:pPr>
      <w:spacing w:before="0" w:after="0" w:line="312" w:lineRule="auto"/>
      <w:ind w:firstLine="0"/>
    </w:pPr>
    <w:rPr>
      <w:rFonts w:ascii=".VnTime" w:hAnsi=".VnTime"/>
      <w:lang w:val="en-US"/>
    </w:rPr>
  </w:style>
  <w:style w:type="character" w:customStyle="1" w:styleId="BodyTextChar">
    <w:name w:val="Body Text Char"/>
    <w:basedOn w:val="DefaultParagraphFont"/>
    <w:link w:val="BodyText"/>
    <w:uiPriority w:val="99"/>
    <w:locked/>
    <w:rsid w:val="00355877"/>
    <w:rPr>
      <w:rFonts w:ascii=".VnTime" w:hAnsi=".VnTime" w:cs="Times New Roman"/>
      <w:sz w:val="24"/>
      <w:szCs w:val="24"/>
    </w:rPr>
  </w:style>
  <w:style w:type="character" w:styleId="Hyperlink">
    <w:name w:val="Hyperlink"/>
    <w:basedOn w:val="DefaultParagraphFont"/>
    <w:uiPriority w:val="99"/>
    <w:rsid w:val="00BC4DD2"/>
    <w:rPr>
      <w:rFonts w:cs="Times New Roman"/>
      <w:color w:val="0000FF"/>
      <w:u w:val="single"/>
    </w:rPr>
  </w:style>
  <w:style w:type="paragraph" w:styleId="Header">
    <w:name w:val="header"/>
    <w:basedOn w:val="Normal"/>
    <w:link w:val="HeaderChar"/>
    <w:uiPriority w:val="99"/>
    <w:semiHidden/>
    <w:rsid w:val="00C60AFA"/>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60AFA"/>
    <w:rPr>
      <w:rFonts w:ascii="Times New Roman" w:hAnsi="Times New Roman" w:cs="Times New Roman"/>
      <w:sz w:val="24"/>
      <w:szCs w:val="24"/>
      <w:lang w:val="vi-VN"/>
    </w:rPr>
  </w:style>
  <w:style w:type="paragraph" w:styleId="Footer">
    <w:name w:val="footer"/>
    <w:basedOn w:val="Normal"/>
    <w:link w:val="FooterChar"/>
    <w:uiPriority w:val="99"/>
    <w:rsid w:val="00C60AFA"/>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C60AFA"/>
    <w:rPr>
      <w:rFonts w:ascii="Times New Roman" w:hAnsi="Times New Roman" w:cs="Times New Roman"/>
      <w:sz w:val="24"/>
      <w:szCs w:val="24"/>
      <w:lang w:val="vi-VN"/>
    </w:rPr>
  </w:style>
  <w:style w:type="paragraph" w:styleId="ListParagraph">
    <w:name w:val="List Paragraph"/>
    <w:basedOn w:val="Normal"/>
    <w:uiPriority w:val="99"/>
    <w:qFormat/>
    <w:rsid w:val="00330B6A"/>
    <w:pPr>
      <w:ind w:left="720"/>
      <w:contextualSpacing/>
    </w:pPr>
  </w:style>
  <w:style w:type="paragraph" w:styleId="BalloonText">
    <w:name w:val="Balloon Text"/>
    <w:basedOn w:val="Normal"/>
    <w:link w:val="BalloonTextChar"/>
    <w:uiPriority w:val="99"/>
    <w:semiHidden/>
    <w:locked/>
    <w:rsid w:val="001F47B0"/>
    <w:rPr>
      <w:rFonts w:ascii="Tahoma" w:hAnsi="Tahoma" w:cs="Tahoma"/>
      <w:sz w:val="16"/>
      <w:szCs w:val="16"/>
    </w:rPr>
  </w:style>
  <w:style w:type="character" w:customStyle="1" w:styleId="BalloonTextChar">
    <w:name w:val="Balloon Text Char"/>
    <w:basedOn w:val="DefaultParagraphFont"/>
    <w:link w:val="BalloonText"/>
    <w:uiPriority w:val="99"/>
    <w:semiHidden/>
    <w:rsid w:val="009064E0"/>
    <w:rPr>
      <w:rFonts w:ascii="Times New Roman" w:eastAsia="Times New Roman" w:hAnsi="Times New Roman"/>
      <w:sz w:val="0"/>
      <w:szCs w:val="0"/>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nga@moet.edu.v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F708C-8BFE-4CFA-9030-471F186F9690}">
  <ds:schemaRefs>
    <ds:schemaRef ds:uri="http://schemas.openxmlformats.org/officeDocument/2006/bibliography"/>
  </ds:schemaRefs>
</ds:datastoreItem>
</file>

<file path=customXml/itemProps2.xml><?xml version="1.0" encoding="utf-8"?>
<ds:datastoreItem xmlns:ds="http://schemas.openxmlformats.org/officeDocument/2006/customXml" ds:itemID="{996C183F-63CC-4592-9B31-9D596E514BAF}"/>
</file>

<file path=customXml/itemProps3.xml><?xml version="1.0" encoding="utf-8"?>
<ds:datastoreItem xmlns:ds="http://schemas.openxmlformats.org/officeDocument/2006/customXml" ds:itemID="{D2C1AD6A-3BCA-4B42-A1CC-0CFB737B4DEE}"/>
</file>

<file path=customXml/itemProps4.xml><?xml version="1.0" encoding="utf-8"?>
<ds:datastoreItem xmlns:ds="http://schemas.openxmlformats.org/officeDocument/2006/customXml" ds:itemID="{420E5ACC-A8D9-481D-B6F6-9A5F4036798E}"/>
</file>

<file path=docProps/app.xml><?xml version="1.0" encoding="utf-8"?>
<Properties xmlns="http://schemas.openxmlformats.org/officeDocument/2006/extended-properties" xmlns:vt="http://schemas.openxmlformats.org/officeDocument/2006/docPropsVTypes">
  <Template>Normal</Template>
  <TotalTime>20</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VPB</cp:lastModifiedBy>
  <cp:revision>4</cp:revision>
  <cp:lastPrinted>2017-10-20T00:35:00Z</cp:lastPrinted>
  <dcterms:created xsi:type="dcterms:W3CDTF">2017-10-20T00:34:00Z</dcterms:created>
  <dcterms:modified xsi:type="dcterms:W3CDTF">2017-10-20T05:07:00Z</dcterms:modified>
</cp:coreProperties>
</file>