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33" w:type="dxa"/>
        <w:jc w:val="center"/>
        <w:tblLook w:val="0000" w:firstRow="0" w:lastRow="0" w:firstColumn="0" w:lastColumn="0" w:noHBand="0" w:noVBand="0"/>
      </w:tblPr>
      <w:tblGrid>
        <w:gridCol w:w="3972"/>
        <w:gridCol w:w="5761"/>
      </w:tblGrid>
      <w:tr w:rsidR="007905C1" w:rsidRPr="007905C1" w14:paraId="54F3215B" w14:textId="77777777" w:rsidTr="005634BD">
        <w:trPr>
          <w:jc w:val="center"/>
        </w:trPr>
        <w:tc>
          <w:tcPr>
            <w:tcW w:w="3972" w:type="dxa"/>
          </w:tcPr>
          <w:p w14:paraId="5D9A26EA" w14:textId="77777777" w:rsidR="006A54CA" w:rsidRPr="007905C1" w:rsidRDefault="006A54CA" w:rsidP="00232733">
            <w:pPr>
              <w:rPr>
                <w:b/>
                <w:sz w:val="26"/>
                <w:lang w:val="vi-VN"/>
              </w:rPr>
            </w:pPr>
            <w:bookmarkStart w:id="0" w:name="loai_1"/>
            <w:r w:rsidRPr="007905C1">
              <w:rPr>
                <w:b/>
                <w:sz w:val="26"/>
                <w:lang w:val="vi-VN"/>
              </w:rPr>
              <w:t>BỘ GIÁO DỤC VÀ ĐÀO TẠO</w:t>
            </w:r>
          </w:p>
          <w:p w14:paraId="7DD3B5EC" w14:textId="32759E0D" w:rsidR="006A54CA" w:rsidRPr="007905C1" w:rsidRDefault="006A54CA" w:rsidP="00232733">
            <w:pPr>
              <w:rPr>
                <w:rFonts w:eastAsia="Calibri"/>
                <w:sz w:val="26"/>
                <w:lang w:val="vi-VN"/>
              </w:rPr>
            </w:pPr>
            <w:r w:rsidRPr="007905C1">
              <w:rPr>
                <w:noProof/>
                <w:sz w:val="26"/>
                <w:szCs w:val="26"/>
              </w:rPr>
              <mc:AlternateContent>
                <mc:Choice Requires="wps">
                  <w:drawing>
                    <wp:anchor distT="0" distB="0" distL="114300" distR="114300" simplePos="0" relativeHeight="251658752" behindDoc="0" locked="0" layoutInCell="1" allowOverlap="1" wp14:anchorId="2850859F" wp14:editId="0606EB4A">
                      <wp:simplePos x="0" y="0"/>
                      <wp:positionH relativeFrom="column">
                        <wp:posOffset>584835</wp:posOffset>
                      </wp:positionH>
                      <wp:positionV relativeFrom="paragraph">
                        <wp:posOffset>68580</wp:posOffset>
                      </wp:positionV>
                      <wp:extent cx="854710" cy="4445"/>
                      <wp:effectExtent l="0" t="0" r="21590" b="336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4710" cy="444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B1F788F" id="Straight Connector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5.4pt" to="113.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" strokeweight="1.5pt"/>
                  </w:pict>
                </mc:Fallback>
              </mc:AlternateContent>
            </w:r>
          </w:p>
        </w:tc>
        <w:tc>
          <w:tcPr>
            <w:tcW w:w="5761" w:type="dxa"/>
          </w:tcPr>
          <w:p w14:paraId="3DF7138C" w14:textId="77777777" w:rsidR="006A54CA" w:rsidRPr="007905C1" w:rsidRDefault="006A54CA" w:rsidP="00232733">
            <w:pPr>
              <w:jc w:val="center"/>
              <w:rPr>
                <w:rFonts w:eastAsia="Calibri"/>
                <w:b/>
                <w:sz w:val="26"/>
                <w:lang w:val="vi-VN"/>
              </w:rPr>
            </w:pPr>
            <w:r w:rsidRPr="007905C1">
              <w:rPr>
                <w:rFonts w:eastAsia="Calibri"/>
                <w:b/>
                <w:sz w:val="26"/>
                <w:lang w:val="vi-VN"/>
              </w:rPr>
              <w:t>CỘNG HÒA XÃ HỘI CHỦ NGHĨA VIỆT NAM</w:t>
            </w:r>
          </w:p>
          <w:p w14:paraId="4AB5C297" w14:textId="77777777" w:rsidR="006A54CA" w:rsidRPr="007905C1" w:rsidRDefault="006A54CA" w:rsidP="00232733">
            <w:pPr>
              <w:jc w:val="center"/>
              <w:rPr>
                <w:rFonts w:eastAsia="Calibri"/>
                <w:sz w:val="28"/>
                <w:lang w:val="vi-VN"/>
              </w:rPr>
            </w:pPr>
            <w:r w:rsidRPr="007905C1">
              <w:rPr>
                <w:rFonts w:eastAsia="Calibri"/>
                <w:b/>
                <w:sz w:val="28"/>
                <w:lang w:val="vi-VN"/>
              </w:rPr>
              <w:t>Độc lập - Tự do - Hạnh phúc</w:t>
            </w:r>
          </w:p>
          <w:p w14:paraId="39F707CD" w14:textId="5C90B098" w:rsidR="006A54CA" w:rsidRPr="007905C1" w:rsidRDefault="006A54CA" w:rsidP="00232733">
            <w:pPr>
              <w:rPr>
                <w:rFonts w:eastAsia="Calibri"/>
                <w:i/>
                <w:sz w:val="26"/>
                <w:lang w:val="vi-VN"/>
              </w:rPr>
            </w:pPr>
            <w:r w:rsidRPr="007905C1">
              <w:rPr>
                <w:noProof/>
                <w:sz w:val="26"/>
                <w:szCs w:val="26"/>
              </w:rPr>
              <mc:AlternateContent>
                <mc:Choice Requires="wps">
                  <w:drawing>
                    <wp:anchor distT="4294967295" distB="4294967295" distL="114300" distR="114300" simplePos="0" relativeHeight="251659776" behindDoc="0" locked="0" layoutInCell="1" allowOverlap="1" wp14:anchorId="3DA80A74" wp14:editId="73D0400B">
                      <wp:simplePos x="0" y="0"/>
                      <wp:positionH relativeFrom="column">
                        <wp:posOffset>690880</wp:posOffset>
                      </wp:positionH>
                      <wp:positionV relativeFrom="paragraph">
                        <wp:posOffset>22859</wp:posOffset>
                      </wp:positionV>
                      <wp:extent cx="217995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471CA65" id="Straight Connector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pt,1.8pt" to="226.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" strokeweight="1.5pt"/>
                  </w:pict>
                </mc:Fallback>
              </mc:AlternateContent>
            </w:r>
          </w:p>
        </w:tc>
      </w:tr>
      <w:tr w:rsidR="007905C1" w:rsidRPr="00B27AC5" w14:paraId="08DC391E" w14:textId="77777777" w:rsidTr="005634BD">
        <w:trPr>
          <w:jc w:val="center"/>
        </w:trPr>
        <w:tc>
          <w:tcPr>
            <w:tcW w:w="3972" w:type="dxa"/>
          </w:tcPr>
          <w:p w14:paraId="0E5390C1" w14:textId="77777777" w:rsidR="006A54CA" w:rsidRPr="007905C1" w:rsidRDefault="006A54CA" w:rsidP="00232733">
            <w:pPr>
              <w:jc w:val="center"/>
              <w:rPr>
                <w:rFonts w:eastAsia="Calibri"/>
                <w:sz w:val="28"/>
                <w:lang w:val="pt-BR"/>
              </w:rPr>
            </w:pPr>
            <w:r w:rsidRPr="007905C1">
              <w:rPr>
                <w:rFonts w:eastAsia="Calibri"/>
                <w:sz w:val="28"/>
                <w:lang w:val="pt-BR"/>
              </w:rPr>
              <w:t>Số:        /2025/TT-BGDĐT</w:t>
            </w:r>
          </w:p>
        </w:tc>
        <w:tc>
          <w:tcPr>
            <w:tcW w:w="5761" w:type="dxa"/>
          </w:tcPr>
          <w:p w14:paraId="36E4F6C8" w14:textId="77777777" w:rsidR="006A54CA" w:rsidRPr="007905C1" w:rsidRDefault="006A54CA" w:rsidP="00232733">
            <w:pPr>
              <w:jc w:val="center"/>
              <w:rPr>
                <w:rFonts w:eastAsia="Calibri"/>
                <w:i/>
                <w:sz w:val="28"/>
                <w:lang w:val="pt-BR"/>
              </w:rPr>
            </w:pPr>
            <w:r w:rsidRPr="007905C1">
              <w:rPr>
                <w:rFonts w:eastAsia="Calibri"/>
                <w:i/>
                <w:sz w:val="28"/>
                <w:lang w:val="pt-BR"/>
              </w:rPr>
              <w:t>Hà Nội, ngày        tháng       năm 2025</w:t>
            </w:r>
          </w:p>
        </w:tc>
      </w:tr>
    </w:tbl>
    <w:p w14:paraId="0387DAF1" w14:textId="77777777" w:rsidR="006A54CA" w:rsidRPr="007905C1" w:rsidRDefault="006A54CA" w:rsidP="00232733">
      <w:pPr>
        <w:spacing w:before="120"/>
        <w:jc w:val="center"/>
        <w:rPr>
          <w:b/>
          <w:lang w:val="pt-BR"/>
        </w:rPr>
      </w:pPr>
      <w:r w:rsidRPr="007905C1">
        <w:rPr>
          <w:noProof/>
        </w:rPr>
        <mc:AlternateContent>
          <mc:Choice Requires="wps">
            <w:drawing>
              <wp:anchor distT="0" distB="0" distL="114300" distR="114300" simplePos="0" relativeHeight="251657728" behindDoc="0" locked="0" layoutInCell="1" allowOverlap="1" wp14:anchorId="6061566E" wp14:editId="7D0F611B">
                <wp:simplePos x="0" y="0"/>
                <wp:positionH relativeFrom="column">
                  <wp:posOffset>-516255</wp:posOffset>
                </wp:positionH>
                <wp:positionV relativeFrom="paragraph">
                  <wp:posOffset>83820</wp:posOffset>
                </wp:positionV>
                <wp:extent cx="2144394" cy="587374"/>
                <wp:effectExtent l="0" t="0" r="27940" b="228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4" cy="587374"/>
                        </a:xfrm>
                        <a:prstGeom prst="rect">
                          <a:avLst/>
                        </a:prstGeom>
                        <a:solidFill>
                          <a:srgbClr val="FFFFFF"/>
                        </a:solidFill>
                        <a:ln w="9525">
                          <a:solidFill>
                            <a:srgbClr val="000000"/>
                          </a:solidFill>
                          <a:miter lim="800000"/>
                          <a:headEnd/>
                          <a:tailEnd/>
                        </a:ln>
                      </wps:spPr>
                      <wps:txbx>
                        <w:txbxContent>
                          <w:p w14:paraId="603B867E" w14:textId="77777777" w:rsidR="00B27AC5" w:rsidRDefault="005634BD" w:rsidP="00274071">
                            <w:pPr>
                              <w:jc w:val="center"/>
                              <w:rPr>
                                <w:b/>
                              </w:rPr>
                            </w:pPr>
                            <w:r w:rsidRPr="00090541">
                              <w:rPr>
                                <w:b/>
                              </w:rPr>
                              <w:t>DỰ THẢO</w:t>
                            </w:r>
                            <w:r w:rsidR="00274071">
                              <w:rPr>
                                <w:b/>
                              </w:rPr>
                              <w:t xml:space="preserve"> </w:t>
                            </w:r>
                          </w:p>
                          <w:p w14:paraId="569B2EC0" w14:textId="12631DAC" w:rsidR="00274071" w:rsidRPr="002A2F4E" w:rsidRDefault="00274071" w:rsidP="002A2F4E">
                            <w:pPr>
                              <w:jc w:val="center"/>
                              <w:rPr>
                                <w:b/>
                                <w:sz w:val="22"/>
                                <w:szCs w:val="22"/>
                                <w:lang w:val="en-SG"/>
                              </w:rPr>
                            </w:pPr>
                            <w:r w:rsidRPr="002A2F4E">
                              <w:rPr>
                                <w:b/>
                                <w:sz w:val="22"/>
                                <w:szCs w:val="22"/>
                                <w:lang w:val="en-SG"/>
                              </w:rPr>
                              <w:t>(</w:t>
                            </w:r>
                            <w:r w:rsidR="00BC5CAD" w:rsidRPr="002A2F4E">
                              <w:rPr>
                                <w:b/>
                                <w:sz w:val="22"/>
                                <w:szCs w:val="22"/>
                                <w:lang w:val="en-SG"/>
                              </w:rPr>
                              <w:t>xin ý kiến Bộ, ngành, ĐH, HV</w:t>
                            </w:r>
                            <w:r w:rsidRPr="002A2F4E">
                              <w:rPr>
                                <w:b/>
                                <w:sz w:val="22"/>
                                <w:szCs w:val="22"/>
                                <w:lang w:val="en-SG"/>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1566E" id="_x0000_t202" coordsize="21600,21600" o:spt="202" path="m,l,21600r21600,l21600,xe">
                <v:stroke joinstyle="miter"/>
                <v:path gradientshapeok="t" o:connecttype="rect"/>
              </v:shapetype>
              <v:shape id="Text Box 307" o:spid="_x0000_s1026" type="#_x0000_t202" style="position:absolute;left:0;text-align:left;margin-left:-40.65pt;margin-top:6.6pt;width:168.85pt;height:4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">
                <v:textbox>
                  <w:txbxContent>
                    <w:p w14:paraId="603B867E" w14:textId="77777777" w:rsidR="00B27AC5" w:rsidRDefault="005634BD" w:rsidP="00274071">
                      <w:pPr>
                        <w:jc w:val="center"/>
                        <w:rPr>
                          <w:b/>
                        </w:rPr>
                      </w:pPr>
                      <w:r w:rsidRPr="00090541">
                        <w:rPr>
                          <w:b/>
                        </w:rPr>
                        <w:t>DỰ THẢO</w:t>
                      </w:r>
                      <w:r w:rsidR="00274071">
                        <w:rPr>
                          <w:b/>
                        </w:rPr>
                        <w:t xml:space="preserve"> </w:t>
                      </w:r>
                    </w:p>
                    <w:p w14:paraId="569B2EC0" w14:textId="12631DAC" w:rsidR="00274071" w:rsidRPr="002A2F4E" w:rsidRDefault="00274071" w:rsidP="002A2F4E">
                      <w:pPr>
                        <w:jc w:val="center"/>
                        <w:rPr>
                          <w:b/>
                          <w:sz w:val="22"/>
                          <w:szCs w:val="22"/>
                          <w:lang w:val="en-SG"/>
                        </w:rPr>
                      </w:pPr>
                      <w:r w:rsidRPr="002A2F4E">
                        <w:rPr>
                          <w:b/>
                          <w:sz w:val="22"/>
                          <w:szCs w:val="22"/>
                          <w:lang w:val="en-SG"/>
                        </w:rPr>
                        <w:t>(</w:t>
                      </w:r>
                      <w:r w:rsidR="00BC5CAD" w:rsidRPr="002A2F4E">
                        <w:rPr>
                          <w:b/>
                          <w:sz w:val="22"/>
                          <w:szCs w:val="22"/>
                          <w:lang w:val="en-SG"/>
                        </w:rPr>
                        <w:t>xin ý kiến Bộ, ngành, ĐH, HV</w:t>
                      </w:r>
                      <w:r w:rsidRPr="002A2F4E">
                        <w:rPr>
                          <w:b/>
                          <w:sz w:val="22"/>
                          <w:szCs w:val="22"/>
                          <w:lang w:val="en-SG"/>
                        </w:rPr>
                        <w:t>)</w:t>
                      </w:r>
                    </w:p>
                  </w:txbxContent>
                </v:textbox>
              </v:shape>
            </w:pict>
          </mc:Fallback>
        </mc:AlternateContent>
      </w:r>
    </w:p>
    <w:p w14:paraId="0DE6F505" w14:textId="77777777" w:rsidR="006A54CA" w:rsidRPr="007905C1" w:rsidRDefault="006A54CA" w:rsidP="00232733">
      <w:pPr>
        <w:spacing w:before="120" w:after="120"/>
        <w:jc w:val="center"/>
        <w:rPr>
          <w:sz w:val="28"/>
          <w:lang w:val="pt-BR"/>
        </w:rPr>
      </w:pPr>
      <w:r w:rsidRPr="007905C1">
        <w:rPr>
          <w:b/>
          <w:sz w:val="28"/>
          <w:lang w:val="vi-VN"/>
        </w:rPr>
        <w:t>THÔNG TƯ</w:t>
      </w:r>
    </w:p>
    <w:p w14:paraId="70526D65" w14:textId="07DA5B64" w:rsidR="006A54CA" w:rsidRPr="007905C1" w:rsidRDefault="006A54CA" w:rsidP="00232733">
      <w:pPr>
        <w:spacing w:before="120" w:after="120"/>
        <w:jc w:val="center"/>
        <w:rPr>
          <w:b/>
          <w:sz w:val="28"/>
          <w:lang w:val="pt-BR"/>
        </w:rPr>
      </w:pPr>
      <w:r w:rsidRPr="007905C1">
        <w:rPr>
          <w:b/>
          <w:sz w:val="28"/>
          <w:lang w:val="pt-BR"/>
        </w:rPr>
        <w:t>Quy định về công tác sinh viên</w:t>
      </w:r>
    </w:p>
    <w:p w14:paraId="5EF0B0DE" w14:textId="52BE0E90" w:rsidR="003E7B2E" w:rsidRPr="007905C1" w:rsidRDefault="003E7B2E" w:rsidP="00232733">
      <w:pPr>
        <w:spacing w:before="120" w:after="120"/>
        <w:jc w:val="center"/>
        <w:rPr>
          <w:b/>
          <w:sz w:val="28"/>
          <w:lang w:val="pt-BR"/>
        </w:rPr>
      </w:pPr>
      <w:r w:rsidRPr="007905C1">
        <w:rPr>
          <w:noProof/>
          <w:sz w:val="26"/>
          <w:szCs w:val="26"/>
        </w:rPr>
        <mc:AlternateContent>
          <mc:Choice Requires="wps">
            <w:drawing>
              <wp:anchor distT="0" distB="0" distL="114300" distR="114300" simplePos="0" relativeHeight="251661824" behindDoc="0" locked="0" layoutInCell="1" allowOverlap="1" wp14:anchorId="604182F3" wp14:editId="1342847E">
                <wp:simplePos x="0" y="0"/>
                <wp:positionH relativeFrom="column">
                  <wp:posOffset>2431774</wp:posOffset>
                </wp:positionH>
                <wp:positionV relativeFrom="paragraph">
                  <wp:posOffset>12618</wp:posOffset>
                </wp:positionV>
                <wp:extent cx="854710" cy="4445"/>
                <wp:effectExtent l="0" t="0" r="21590" b="336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4710" cy="444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2BFBDDF" id="Straight Connector 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pt,1pt" to="258.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" strokeweight="1.5pt"/>
            </w:pict>
          </mc:Fallback>
        </mc:AlternateContent>
      </w:r>
    </w:p>
    <w:p w14:paraId="4C5EA758" w14:textId="1BEED7D7" w:rsidR="00153254" w:rsidRPr="00C75F81" w:rsidRDefault="00153254" w:rsidP="00385059">
      <w:pPr>
        <w:shd w:val="clear" w:color="auto" w:fill="FFFFFF"/>
        <w:spacing w:before="240"/>
        <w:ind w:firstLine="720"/>
        <w:rPr>
          <w:i/>
          <w:sz w:val="28"/>
          <w:szCs w:val="28"/>
          <w:lang w:val="pt-BR"/>
        </w:rPr>
      </w:pPr>
      <w:r w:rsidRPr="00C75F81">
        <w:rPr>
          <w:i/>
          <w:sz w:val="28"/>
          <w:szCs w:val="28"/>
          <w:lang w:val="pt-BR"/>
        </w:rPr>
        <w:t>Căn cứ </w:t>
      </w:r>
      <w:bookmarkStart w:id="1" w:name="bookmark=id.nkiih9z59059" w:colFirst="0" w:colLast="0"/>
      <w:bookmarkEnd w:id="1"/>
      <w:r w:rsidRPr="007905C1">
        <w:rPr>
          <w:rFonts w:ascii="Calibri" w:eastAsia="Calibri" w:hAnsi="Calibri" w:cs="Calibri"/>
          <w:i/>
          <w:sz w:val="22"/>
          <w:szCs w:val="22"/>
        </w:rPr>
        <w:fldChar w:fldCharType="begin"/>
      </w:r>
      <w:r w:rsidRPr="00C75F81">
        <w:rPr>
          <w:i/>
          <w:lang w:val="pt-BR"/>
        </w:rPr>
        <w:instrText xml:space="preserve"> HYPERLINK "https://thuvienphapluat.vn/van-ban/Giao-duc/Luat-giao-duc-2019-367665.aspx" \h </w:instrText>
      </w:r>
      <w:r w:rsidRPr="007905C1">
        <w:rPr>
          <w:rFonts w:ascii="Calibri" w:eastAsia="Calibri" w:hAnsi="Calibri" w:cs="Calibri"/>
          <w:i/>
          <w:sz w:val="22"/>
          <w:szCs w:val="22"/>
        </w:rPr>
        <w:fldChar w:fldCharType="separate"/>
      </w:r>
      <w:r w:rsidRPr="00C75F81">
        <w:rPr>
          <w:i/>
          <w:sz w:val="28"/>
          <w:szCs w:val="28"/>
          <w:lang w:val="pt-BR"/>
        </w:rPr>
        <w:t>Luật Giáo dục</w:t>
      </w:r>
      <w:r w:rsidRPr="007905C1">
        <w:rPr>
          <w:i/>
          <w:sz w:val="28"/>
          <w:szCs w:val="28"/>
        </w:rPr>
        <w:fldChar w:fldCharType="end"/>
      </w:r>
      <w:r w:rsidRPr="00C75F81">
        <w:rPr>
          <w:i/>
          <w:sz w:val="28"/>
          <w:szCs w:val="28"/>
          <w:lang w:val="pt-BR"/>
        </w:rPr>
        <w:t xml:space="preserve"> </w:t>
      </w:r>
      <w:r w:rsidR="00DD2C97" w:rsidRPr="00C75F81">
        <w:rPr>
          <w:i/>
          <w:sz w:val="28"/>
          <w:szCs w:val="28"/>
          <w:lang w:val="pt-BR"/>
        </w:rPr>
        <w:t>số</w:t>
      </w:r>
      <w:r w:rsidR="00BD4FD5">
        <w:rPr>
          <w:i/>
          <w:sz w:val="28"/>
          <w:szCs w:val="28"/>
          <w:lang w:val="pt-BR"/>
        </w:rPr>
        <w:t xml:space="preserve"> 43</w:t>
      </w:r>
      <w:r w:rsidR="00FA0A82" w:rsidRPr="00C75F81">
        <w:rPr>
          <w:i/>
          <w:sz w:val="28"/>
          <w:szCs w:val="28"/>
          <w:lang w:val="pt-BR"/>
        </w:rPr>
        <w:t xml:space="preserve">/2019/QH14 được sửa đổi, bổ sung bởi </w:t>
      </w:r>
      <w:r w:rsidRPr="00C75F81">
        <w:rPr>
          <w:i/>
          <w:sz w:val="28"/>
          <w:szCs w:val="28"/>
          <w:lang w:val="pt-BR"/>
        </w:rPr>
        <w:t xml:space="preserve"> </w:t>
      </w:r>
      <w:hyperlink r:id="rId8">
        <w:r w:rsidRPr="00C75F81">
          <w:rPr>
            <w:i/>
            <w:sz w:val="28"/>
            <w:szCs w:val="28"/>
            <w:lang w:val="pt-BR"/>
          </w:rPr>
          <w:t xml:space="preserve">Luật </w:t>
        </w:r>
        <w:r w:rsidR="00FA0A82" w:rsidRPr="00C75F81">
          <w:rPr>
            <w:i/>
            <w:sz w:val="28"/>
            <w:szCs w:val="28"/>
            <w:lang w:val="pt-BR"/>
          </w:rPr>
          <w:t>số……./2025/QH15</w:t>
        </w:r>
      </w:hyperlink>
      <w:r w:rsidRPr="00C75F81">
        <w:rPr>
          <w:i/>
          <w:sz w:val="28"/>
          <w:szCs w:val="28"/>
          <w:lang w:val="pt-BR"/>
        </w:rPr>
        <w:t>;</w:t>
      </w:r>
    </w:p>
    <w:p w14:paraId="6646BBED" w14:textId="67DBFCBB" w:rsidR="00153254" w:rsidRPr="00C75F81" w:rsidRDefault="00153254" w:rsidP="00424FE9">
      <w:pPr>
        <w:shd w:val="clear" w:color="auto" w:fill="FFFFFF"/>
        <w:spacing w:before="240"/>
        <w:ind w:firstLine="720"/>
        <w:rPr>
          <w:i/>
          <w:sz w:val="28"/>
          <w:szCs w:val="28"/>
          <w:lang w:val="pt-BR"/>
        </w:rPr>
      </w:pPr>
      <w:r w:rsidRPr="00C75F81">
        <w:rPr>
          <w:i/>
          <w:sz w:val="28"/>
          <w:szCs w:val="28"/>
          <w:lang w:val="pt-BR"/>
        </w:rPr>
        <w:t>Căn cứ </w:t>
      </w:r>
      <w:bookmarkStart w:id="2" w:name="bookmark=id.weakiqwvxvel" w:colFirst="0" w:colLast="0"/>
      <w:bookmarkEnd w:id="2"/>
      <w:r w:rsidRPr="007905C1">
        <w:rPr>
          <w:rFonts w:ascii="Calibri" w:eastAsia="Calibri" w:hAnsi="Calibri" w:cs="Calibri"/>
          <w:i/>
          <w:sz w:val="22"/>
          <w:szCs w:val="22"/>
        </w:rPr>
        <w:fldChar w:fldCharType="begin"/>
      </w:r>
      <w:r w:rsidRPr="00C75F81">
        <w:rPr>
          <w:i/>
          <w:lang w:val="pt-BR"/>
        </w:rPr>
        <w:instrText xml:space="preserve"> HYPERLINK "https://thuvienphapluat.vn/van-ban/Giao-duc/Luat-Giao-duc-dai-hoc-2012-142762.aspx" \h </w:instrText>
      </w:r>
      <w:r w:rsidRPr="007905C1">
        <w:rPr>
          <w:rFonts w:ascii="Calibri" w:eastAsia="Calibri" w:hAnsi="Calibri" w:cs="Calibri"/>
          <w:i/>
          <w:sz w:val="22"/>
          <w:szCs w:val="22"/>
        </w:rPr>
        <w:fldChar w:fldCharType="separate"/>
      </w:r>
      <w:r w:rsidRPr="00C75F81">
        <w:rPr>
          <w:i/>
          <w:sz w:val="28"/>
          <w:szCs w:val="28"/>
          <w:lang w:val="pt-BR"/>
        </w:rPr>
        <w:t>Luật Giáo dục đại học</w:t>
      </w:r>
      <w:r w:rsidRPr="007905C1">
        <w:rPr>
          <w:i/>
          <w:sz w:val="28"/>
          <w:szCs w:val="28"/>
        </w:rPr>
        <w:fldChar w:fldCharType="end"/>
      </w:r>
      <w:r w:rsidRPr="00C75F81">
        <w:rPr>
          <w:i/>
          <w:sz w:val="28"/>
          <w:szCs w:val="28"/>
          <w:lang w:val="pt-BR"/>
        </w:rPr>
        <w:t xml:space="preserve"> (sửa đổi) </w:t>
      </w:r>
      <w:r w:rsidR="00F0363E" w:rsidRPr="00C75F81">
        <w:rPr>
          <w:i/>
          <w:sz w:val="28"/>
          <w:szCs w:val="28"/>
          <w:lang w:val="pt-BR"/>
        </w:rPr>
        <w:t>số</w:t>
      </w:r>
      <w:bookmarkStart w:id="3" w:name="bookmark=id.8czzsc5ri874" w:colFirst="0" w:colLast="0"/>
      <w:bookmarkEnd w:id="3"/>
      <w:r w:rsidR="00FA0A82" w:rsidRPr="00C75F81">
        <w:rPr>
          <w:i/>
          <w:sz w:val="28"/>
          <w:szCs w:val="28"/>
          <w:lang w:val="pt-BR"/>
        </w:rPr>
        <w:t>…</w:t>
      </w:r>
      <w:r w:rsidR="00F0363E" w:rsidRPr="00C75F81">
        <w:rPr>
          <w:i/>
          <w:sz w:val="28"/>
          <w:szCs w:val="28"/>
          <w:lang w:val="pt-BR"/>
        </w:rPr>
        <w:t>…..</w:t>
      </w:r>
      <w:r w:rsidR="00FA0A82" w:rsidRPr="00C75F81">
        <w:rPr>
          <w:i/>
          <w:sz w:val="28"/>
          <w:szCs w:val="28"/>
          <w:lang w:val="pt-BR"/>
        </w:rPr>
        <w:t>/2025/QH15</w:t>
      </w:r>
      <w:r w:rsidRPr="00C75F81">
        <w:rPr>
          <w:i/>
          <w:sz w:val="28"/>
          <w:szCs w:val="28"/>
          <w:lang w:val="pt-BR"/>
        </w:rPr>
        <w:t>;</w:t>
      </w:r>
    </w:p>
    <w:p w14:paraId="42A44E96" w14:textId="50C0BFCA" w:rsidR="00153254" w:rsidRPr="00C75F81" w:rsidRDefault="00153254" w:rsidP="00424FE9">
      <w:pPr>
        <w:shd w:val="clear" w:color="auto" w:fill="FFFFFF"/>
        <w:spacing w:before="240"/>
        <w:ind w:firstLine="720"/>
        <w:rPr>
          <w:i/>
          <w:sz w:val="28"/>
          <w:szCs w:val="28"/>
          <w:highlight w:val="white"/>
          <w:lang w:val="pt-BR"/>
        </w:rPr>
      </w:pPr>
      <w:r w:rsidRPr="00C75F81">
        <w:rPr>
          <w:i/>
          <w:sz w:val="28"/>
          <w:szCs w:val="28"/>
          <w:lang w:val="pt-BR"/>
        </w:rPr>
        <w:t xml:space="preserve">Căn cứ Luật Giáo dục nghề nghiệp </w:t>
      </w:r>
      <w:r w:rsidR="00FA0A82" w:rsidRPr="00C75F81">
        <w:rPr>
          <w:i/>
          <w:sz w:val="28"/>
          <w:szCs w:val="28"/>
          <w:lang w:val="pt-BR"/>
        </w:rPr>
        <w:t>(sửa đổi) số……../2025/QH15;</w:t>
      </w:r>
      <w:r w:rsidRPr="00C75F81">
        <w:rPr>
          <w:i/>
          <w:sz w:val="28"/>
          <w:szCs w:val="28"/>
          <w:highlight w:val="white"/>
          <w:lang w:val="pt-BR"/>
        </w:rPr>
        <w:t xml:space="preserve"> </w:t>
      </w:r>
    </w:p>
    <w:p w14:paraId="210E0627" w14:textId="2E6F1F28" w:rsidR="006A54CA" w:rsidRPr="007905C1" w:rsidRDefault="003336DF" w:rsidP="00424FE9">
      <w:pPr>
        <w:tabs>
          <w:tab w:val="left" w:pos="7755"/>
        </w:tabs>
        <w:spacing w:before="240"/>
        <w:ind w:firstLine="720"/>
        <w:jc w:val="both"/>
        <w:rPr>
          <w:i/>
          <w:sz w:val="28"/>
          <w:lang w:val="vi-VN"/>
        </w:rPr>
      </w:pPr>
      <w:r w:rsidRPr="007905C1">
        <w:rPr>
          <w:i/>
          <w:iCs/>
          <w:sz w:val="28"/>
          <w:szCs w:val="28"/>
          <w:lang w:val="vi-VN"/>
        </w:rPr>
        <w:t xml:space="preserve">Căn cứ </w:t>
      </w:r>
      <w:r w:rsidR="00B97648" w:rsidRPr="007905C1">
        <w:rPr>
          <w:i/>
          <w:iCs/>
          <w:sz w:val="28"/>
          <w:szCs w:val="28"/>
          <w:lang w:val="vi-VN"/>
        </w:rPr>
        <w:t>Nghị quyết số 190/2025/QH15</w:t>
      </w:r>
      <w:r w:rsidR="00FA0A82" w:rsidRPr="00C75F81">
        <w:rPr>
          <w:i/>
          <w:iCs/>
          <w:sz w:val="28"/>
          <w:szCs w:val="28"/>
          <w:lang w:val="pt-BR"/>
        </w:rPr>
        <w:t xml:space="preserve"> q</w:t>
      </w:r>
      <w:r w:rsidR="00B97648" w:rsidRPr="007905C1">
        <w:rPr>
          <w:i/>
          <w:iCs/>
          <w:sz w:val="28"/>
          <w:szCs w:val="28"/>
          <w:lang w:val="vi-VN"/>
        </w:rPr>
        <w:t>uy định về xử lý một số vấn đề liên quan đến sắp xếp tổ chức bộ máy nhà nước;</w:t>
      </w:r>
    </w:p>
    <w:p w14:paraId="320EDAC4" w14:textId="77777777" w:rsidR="006A54CA" w:rsidRPr="007905C1" w:rsidRDefault="006A54CA" w:rsidP="00424FE9">
      <w:pPr>
        <w:spacing w:before="240"/>
        <w:ind w:firstLine="720"/>
        <w:jc w:val="both"/>
        <w:rPr>
          <w:i/>
          <w:sz w:val="28"/>
          <w:lang w:val="vi-VN"/>
        </w:rPr>
      </w:pPr>
      <w:r w:rsidRPr="007905C1">
        <w:rPr>
          <w:i/>
          <w:sz w:val="28"/>
          <w:lang w:val="vi-VN"/>
        </w:rPr>
        <w:t>Căn cứ Nghị định số 37/2025/NĐ-CP ngày 26 tháng 02 năm 2025 của Chính phủ quy định chức năng, nhiệm vụ, quyền hạn và cơ cấu tổ chức của Bộ Giáo dục và Đào tạo;</w:t>
      </w:r>
    </w:p>
    <w:p w14:paraId="7EEB5516" w14:textId="77777777" w:rsidR="006A54CA" w:rsidRPr="007905C1" w:rsidRDefault="006A54CA" w:rsidP="00424FE9">
      <w:pPr>
        <w:spacing w:before="240"/>
        <w:ind w:firstLine="720"/>
        <w:jc w:val="both"/>
        <w:rPr>
          <w:i/>
          <w:sz w:val="28"/>
          <w:lang w:val="vi-VN"/>
        </w:rPr>
      </w:pPr>
      <w:r w:rsidRPr="007905C1">
        <w:rPr>
          <w:i/>
          <w:sz w:val="28"/>
          <w:lang w:val="vi-VN"/>
        </w:rPr>
        <w:t>Theo đề nghị của Vụ trưởng Vụ Học sinh, sinh viên;</w:t>
      </w:r>
    </w:p>
    <w:p w14:paraId="252C1C90" w14:textId="77777777" w:rsidR="006A54CA" w:rsidRPr="007905C1" w:rsidRDefault="006A54CA" w:rsidP="00424FE9">
      <w:pPr>
        <w:spacing w:before="240"/>
        <w:ind w:firstLine="720"/>
        <w:jc w:val="both"/>
        <w:rPr>
          <w:i/>
          <w:sz w:val="28"/>
          <w:lang w:val="vi-VN"/>
        </w:rPr>
      </w:pPr>
      <w:r w:rsidRPr="007905C1">
        <w:rPr>
          <w:i/>
          <w:sz w:val="28"/>
          <w:lang w:val="vi-VN"/>
        </w:rPr>
        <w:t>Bộ trưởng Bộ Giáo dục và Đào tạo ban hành Thông tư quy định về công tác sinh viên.</w:t>
      </w:r>
    </w:p>
    <w:p w14:paraId="5DCA527D" w14:textId="77777777" w:rsidR="00153254" w:rsidRPr="007905C1" w:rsidRDefault="00153254" w:rsidP="00424FE9">
      <w:pPr>
        <w:pStyle w:val="Heading1"/>
        <w:ind w:firstLine="720"/>
        <w:jc w:val="center"/>
        <w:rPr>
          <w:rFonts w:ascii="Times New Roman" w:hAnsi="Times New Roman"/>
          <w:b/>
          <w:color w:val="auto"/>
          <w:sz w:val="28"/>
          <w:lang w:val="vi-VN"/>
        </w:rPr>
      </w:pPr>
      <w:bookmarkStart w:id="4" w:name="chuong_1"/>
      <w:bookmarkStart w:id="5" w:name="_Toc200544075"/>
      <w:bookmarkStart w:id="6" w:name="_Toc207810826"/>
      <w:bookmarkStart w:id="7" w:name="_Toc211454716"/>
      <w:bookmarkStart w:id="8" w:name="_Hlk65248664"/>
      <w:bookmarkEnd w:id="0"/>
    </w:p>
    <w:p w14:paraId="66D976DD" w14:textId="13B33A25" w:rsidR="004F4CC8" w:rsidRPr="007905C1" w:rsidRDefault="004F4CC8" w:rsidP="00424FE9">
      <w:pPr>
        <w:pStyle w:val="Heading1"/>
        <w:ind w:firstLine="720"/>
        <w:jc w:val="center"/>
        <w:rPr>
          <w:rFonts w:ascii="Times New Roman" w:hAnsi="Times New Roman"/>
          <w:b/>
          <w:color w:val="auto"/>
          <w:sz w:val="28"/>
          <w:lang w:val="vi-VN"/>
        </w:rPr>
      </w:pPr>
      <w:bookmarkStart w:id="9" w:name="_Toc215213483"/>
      <w:r w:rsidRPr="007905C1">
        <w:rPr>
          <w:rFonts w:ascii="Times New Roman" w:hAnsi="Times New Roman"/>
          <w:b/>
          <w:color w:val="auto"/>
          <w:sz w:val="28"/>
          <w:lang w:val="vi-VN"/>
        </w:rPr>
        <w:t>Chương I</w:t>
      </w:r>
      <w:bookmarkEnd w:id="4"/>
      <w:bookmarkEnd w:id="5"/>
      <w:bookmarkEnd w:id="6"/>
      <w:bookmarkEnd w:id="7"/>
      <w:bookmarkEnd w:id="9"/>
    </w:p>
    <w:p w14:paraId="66D976DE" w14:textId="77777777" w:rsidR="004F4CC8" w:rsidRPr="007905C1" w:rsidRDefault="004F4CC8" w:rsidP="00424FE9">
      <w:pPr>
        <w:pStyle w:val="Heading1"/>
        <w:ind w:firstLine="720"/>
        <w:jc w:val="center"/>
        <w:rPr>
          <w:rFonts w:ascii="Times New Roman" w:hAnsi="Times New Roman"/>
          <w:b/>
          <w:color w:val="auto"/>
          <w:sz w:val="28"/>
          <w:lang w:val="vi-VN"/>
        </w:rPr>
      </w:pPr>
      <w:bookmarkStart w:id="10" w:name="chuong_1_name"/>
      <w:bookmarkStart w:id="11" w:name="_Toc195624830"/>
      <w:bookmarkStart w:id="12" w:name="_Toc200544076"/>
      <w:bookmarkStart w:id="13" w:name="_Toc207810827"/>
      <w:bookmarkStart w:id="14" w:name="_Toc211454717"/>
      <w:bookmarkStart w:id="15" w:name="_Toc215213484"/>
      <w:r w:rsidRPr="007905C1">
        <w:rPr>
          <w:rFonts w:ascii="Times New Roman" w:hAnsi="Times New Roman"/>
          <w:b/>
          <w:color w:val="auto"/>
          <w:sz w:val="28"/>
          <w:lang w:val="vi-VN"/>
        </w:rPr>
        <w:t>NHỮNG QUY ĐỊNH CHUNG</w:t>
      </w:r>
      <w:bookmarkEnd w:id="10"/>
      <w:bookmarkEnd w:id="11"/>
      <w:bookmarkEnd w:id="12"/>
      <w:bookmarkEnd w:id="13"/>
      <w:bookmarkEnd w:id="14"/>
      <w:bookmarkEnd w:id="15"/>
    </w:p>
    <w:p w14:paraId="2F5B317D" w14:textId="77777777" w:rsidR="00165A60" w:rsidRPr="007905C1" w:rsidRDefault="00165A60" w:rsidP="00424FE9">
      <w:pPr>
        <w:pStyle w:val="ListParagraph"/>
        <w:numPr>
          <w:ilvl w:val="1"/>
          <w:numId w:val="4"/>
        </w:numPr>
        <w:tabs>
          <w:tab w:val="left" w:pos="1418"/>
        </w:tabs>
        <w:spacing w:before="240"/>
        <w:ind w:left="0" w:firstLine="567"/>
        <w:jc w:val="both"/>
        <w:outlineLvl w:val="2"/>
        <w:rPr>
          <w:b/>
          <w:sz w:val="28"/>
        </w:rPr>
      </w:pPr>
      <w:bookmarkStart w:id="16" w:name="_Toc195624831"/>
      <w:bookmarkStart w:id="17" w:name="_Toc200544077"/>
      <w:bookmarkStart w:id="18" w:name="_Toc203249187"/>
      <w:bookmarkStart w:id="19" w:name="_Toc203249254"/>
      <w:bookmarkStart w:id="20" w:name="_Toc207810828"/>
      <w:bookmarkStart w:id="21" w:name="_Toc211454718"/>
      <w:bookmarkStart w:id="22" w:name="_Toc215213485"/>
      <w:bookmarkStart w:id="23" w:name="dieu_1_1"/>
      <w:bookmarkStart w:id="24" w:name="_Toc145335647"/>
      <w:bookmarkStart w:id="25" w:name="_Toc167797636"/>
      <w:bookmarkStart w:id="26" w:name="_Toc195622831"/>
      <w:bookmarkStart w:id="27" w:name="_Toc195624834"/>
      <w:bookmarkStart w:id="28" w:name="_Toc200544083"/>
      <w:r w:rsidRPr="007905C1">
        <w:rPr>
          <w:b/>
          <w:sz w:val="28"/>
        </w:rPr>
        <w:t>Phạm vi điều chỉnh</w:t>
      </w:r>
      <w:bookmarkEnd w:id="16"/>
      <w:bookmarkEnd w:id="17"/>
      <w:bookmarkEnd w:id="18"/>
      <w:bookmarkEnd w:id="19"/>
      <w:bookmarkEnd w:id="20"/>
      <w:bookmarkEnd w:id="21"/>
      <w:bookmarkEnd w:id="22"/>
      <w:r w:rsidRPr="007905C1">
        <w:rPr>
          <w:b/>
          <w:sz w:val="28"/>
        </w:rPr>
        <w:t xml:space="preserve"> </w:t>
      </w:r>
    </w:p>
    <w:p w14:paraId="58864B8B" w14:textId="7C1F5D27" w:rsidR="00165A60" w:rsidRPr="007905C1" w:rsidRDefault="00165A60" w:rsidP="00424FE9">
      <w:pPr>
        <w:pStyle w:val="NormalWeb"/>
        <w:spacing w:before="240" w:beforeAutospacing="0" w:after="0" w:afterAutospacing="0"/>
        <w:ind w:firstLine="567"/>
        <w:jc w:val="both"/>
        <w:rPr>
          <w:sz w:val="28"/>
          <w:lang w:val="vi-VN"/>
        </w:rPr>
      </w:pPr>
      <w:r w:rsidRPr="007905C1">
        <w:rPr>
          <w:sz w:val="28"/>
        </w:rPr>
        <w:t xml:space="preserve">Thông tư </w:t>
      </w:r>
      <w:r w:rsidRPr="007905C1">
        <w:rPr>
          <w:sz w:val="28"/>
          <w:lang w:val="vi-VN"/>
        </w:rPr>
        <w:t xml:space="preserve">này </w:t>
      </w:r>
      <w:r w:rsidRPr="007905C1">
        <w:rPr>
          <w:sz w:val="28"/>
        </w:rPr>
        <w:t>quy định về nội dung công tác</w:t>
      </w:r>
      <w:r w:rsidR="00216E5D" w:rsidRPr="007905C1">
        <w:rPr>
          <w:sz w:val="28"/>
        </w:rPr>
        <w:t xml:space="preserve"> học sinh,</w:t>
      </w:r>
      <w:r w:rsidRPr="007905C1">
        <w:rPr>
          <w:sz w:val="28"/>
        </w:rPr>
        <w:t xml:space="preserve"> sinh viên</w:t>
      </w:r>
      <w:r w:rsidR="006F38D7" w:rsidRPr="007905C1">
        <w:rPr>
          <w:sz w:val="28"/>
        </w:rPr>
        <w:t>, học viên</w:t>
      </w:r>
      <w:r w:rsidR="004844BF" w:rsidRPr="007905C1">
        <w:rPr>
          <w:sz w:val="28"/>
        </w:rPr>
        <w:t xml:space="preserve"> (sau đây gọi tắt là sinh viên)</w:t>
      </w:r>
      <w:r w:rsidRPr="007905C1">
        <w:rPr>
          <w:sz w:val="28"/>
        </w:rPr>
        <w:t>;</w:t>
      </w:r>
      <w:r w:rsidR="006F38D7" w:rsidRPr="007905C1">
        <w:rPr>
          <w:sz w:val="28"/>
        </w:rPr>
        <w:t xml:space="preserve"> đánh giá kết quả rèn luyện và kỷ luật đối với </w:t>
      </w:r>
      <w:r w:rsidR="004C1DD4" w:rsidRPr="007905C1">
        <w:rPr>
          <w:sz w:val="28"/>
        </w:rPr>
        <w:t>sinh viên</w:t>
      </w:r>
      <w:r w:rsidR="006F38D7" w:rsidRPr="007905C1">
        <w:rPr>
          <w:sz w:val="28"/>
        </w:rPr>
        <w:t>;</w:t>
      </w:r>
      <w:r w:rsidRPr="007905C1">
        <w:rPr>
          <w:sz w:val="28"/>
        </w:rPr>
        <w:t xml:space="preserve"> trách nhiệm của các cơ quan, tổ chức, cá nhân trong công tác sinh viên.</w:t>
      </w:r>
    </w:p>
    <w:p w14:paraId="330D0A1C" w14:textId="77777777" w:rsidR="00165A60" w:rsidRPr="007905C1" w:rsidRDefault="00165A60" w:rsidP="00424FE9">
      <w:pPr>
        <w:pStyle w:val="ListParagraph"/>
        <w:numPr>
          <w:ilvl w:val="1"/>
          <w:numId w:val="4"/>
        </w:numPr>
        <w:tabs>
          <w:tab w:val="left" w:pos="1418"/>
        </w:tabs>
        <w:spacing w:before="240"/>
        <w:ind w:left="0" w:firstLine="567"/>
        <w:jc w:val="both"/>
        <w:outlineLvl w:val="2"/>
        <w:rPr>
          <w:b/>
          <w:sz w:val="28"/>
        </w:rPr>
      </w:pPr>
      <w:bookmarkStart w:id="29" w:name="_Toc195624832"/>
      <w:bookmarkStart w:id="30" w:name="_Toc200544078"/>
      <w:bookmarkStart w:id="31" w:name="_Toc203249188"/>
      <w:bookmarkStart w:id="32" w:name="_Toc203249255"/>
      <w:bookmarkStart w:id="33" w:name="_Toc207810829"/>
      <w:bookmarkStart w:id="34" w:name="_Toc211454719"/>
      <w:bookmarkStart w:id="35" w:name="_Toc215213486"/>
      <w:r w:rsidRPr="007905C1">
        <w:rPr>
          <w:b/>
          <w:sz w:val="28"/>
        </w:rPr>
        <w:t>Đối tượng áp dụng</w:t>
      </w:r>
      <w:bookmarkEnd w:id="29"/>
      <w:bookmarkEnd w:id="30"/>
      <w:bookmarkEnd w:id="31"/>
      <w:bookmarkEnd w:id="32"/>
      <w:bookmarkEnd w:id="33"/>
      <w:bookmarkEnd w:id="34"/>
      <w:bookmarkEnd w:id="35"/>
    </w:p>
    <w:p w14:paraId="16499C41" w14:textId="10F4650E" w:rsidR="00165A60" w:rsidRPr="007905C1" w:rsidRDefault="00165A60" w:rsidP="00424FE9">
      <w:pPr>
        <w:pStyle w:val="NormalWeb"/>
        <w:spacing w:before="240" w:beforeAutospacing="0" w:after="0" w:afterAutospacing="0"/>
        <w:ind w:firstLine="567"/>
        <w:jc w:val="both"/>
        <w:rPr>
          <w:sz w:val="28"/>
        </w:rPr>
      </w:pPr>
      <w:r w:rsidRPr="007905C1">
        <w:rPr>
          <w:sz w:val="28"/>
        </w:rPr>
        <w:t>1. Thông tư này áp dụng đối với cơ sở giáo dục đại học, cơ sở giáo dục nghề nghiệp (sau đây gọi chung là nhà trường)</w:t>
      </w:r>
      <w:r w:rsidR="00FD2E25" w:rsidRPr="007905C1">
        <w:rPr>
          <w:sz w:val="28"/>
        </w:rPr>
        <w:t>;</w:t>
      </w:r>
      <w:r w:rsidRPr="007905C1">
        <w:rPr>
          <w:sz w:val="28"/>
        </w:rPr>
        <w:t xml:space="preserve"> sinh viên</w:t>
      </w:r>
      <w:r w:rsidR="00216E5D" w:rsidRPr="007905C1">
        <w:rPr>
          <w:sz w:val="28"/>
        </w:rPr>
        <w:t xml:space="preserve"> </w:t>
      </w:r>
      <w:r w:rsidRPr="007905C1">
        <w:rPr>
          <w:sz w:val="28"/>
        </w:rPr>
        <w:t xml:space="preserve">trong nhà trường và </w:t>
      </w:r>
      <w:r w:rsidR="009B04AC" w:rsidRPr="007905C1">
        <w:rPr>
          <w:sz w:val="28"/>
        </w:rPr>
        <w:t xml:space="preserve">các </w:t>
      </w:r>
      <w:r w:rsidRPr="007905C1">
        <w:rPr>
          <w:sz w:val="28"/>
        </w:rPr>
        <w:t xml:space="preserve">cơ quan, tổ chức, cá nhân có liên quan. </w:t>
      </w:r>
    </w:p>
    <w:p w14:paraId="20FC396A" w14:textId="0A0EA8F2" w:rsidR="00165A60" w:rsidRPr="007905C1" w:rsidRDefault="00165A60" w:rsidP="00424FE9">
      <w:pPr>
        <w:pStyle w:val="NormalWeb"/>
        <w:spacing w:before="240" w:beforeAutospacing="0" w:after="0" w:afterAutospacing="0"/>
        <w:ind w:firstLine="567"/>
        <w:jc w:val="both"/>
        <w:rPr>
          <w:sz w:val="28"/>
        </w:rPr>
      </w:pPr>
      <w:r w:rsidRPr="007905C1">
        <w:rPr>
          <w:sz w:val="28"/>
        </w:rPr>
        <w:lastRenderedPageBreak/>
        <w:t>2</w:t>
      </w:r>
      <w:r w:rsidRPr="007905C1">
        <w:rPr>
          <w:sz w:val="28"/>
          <w:lang w:val="vi-VN"/>
        </w:rPr>
        <w:t xml:space="preserve">. </w:t>
      </w:r>
      <w:r w:rsidR="007912D4" w:rsidRPr="007905C1">
        <w:rPr>
          <w:sz w:val="28"/>
        </w:rPr>
        <w:t>Nhà trường</w:t>
      </w:r>
      <w:r w:rsidRPr="007905C1">
        <w:rPr>
          <w:sz w:val="28"/>
          <w:lang w:val="vi-VN"/>
        </w:rPr>
        <w:t xml:space="preserve"> thuộc lực lượng vũ trang</w:t>
      </w:r>
      <w:r w:rsidR="003B7A04" w:rsidRPr="007905C1">
        <w:rPr>
          <w:sz w:val="28"/>
        </w:rPr>
        <w:t xml:space="preserve">, trung tâm </w:t>
      </w:r>
      <w:r w:rsidR="0066113F" w:rsidRPr="007905C1">
        <w:rPr>
          <w:sz w:val="28"/>
        </w:rPr>
        <w:t>giáo dục nghề nghiệp</w:t>
      </w:r>
      <w:r w:rsidRPr="007905C1">
        <w:rPr>
          <w:sz w:val="28"/>
          <w:lang w:val="vi-VN"/>
        </w:rPr>
        <w:t xml:space="preserve"> không thuộc đối tượng áp dụng của Thông tư này.</w:t>
      </w:r>
    </w:p>
    <w:p w14:paraId="0BB2EC5D" w14:textId="618AA4C2" w:rsidR="00473656" w:rsidRPr="007905C1" w:rsidRDefault="006A79AF" w:rsidP="00424FE9">
      <w:pPr>
        <w:pStyle w:val="NormalWeb"/>
        <w:spacing w:before="240" w:beforeAutospacing="0" w:after="0" w:afterAutospacing="0"/>
        <w:ind w:firstLine="567"/>
        <w:jc w:val="both"/>
        <w:rPr>
          <w:sz w:val="28"/>
        </w:rPr>
      </w:pPr>
      <w:r w:rsidRPr="007905C1">
        <w:rPr>
          <w:sz w:val="28"/>
        </w:rPr>
        <w:t xml:space="preserve">3. </w:t>
      </w:r>
      <w:r w:rsidR="007912D4" w:rsidRPr="007905C1">
        <w:rPr>
          <w:sz w:val="28"/>
        </w:rPr>
        <w:t>S</w:t>
      </w:r>
      <w:r w:rsidR="004C1CB0" w:rsidRPr="007905C1">
        <w:rPr>
          <w:sz w:val="28"/>
        </w:rPr>
        <w:t>inh viên</w:t>
      </w:r>
      <w:r w:rsidR="007912D4" w:rsidRPr="007905C1">
        <w:rPr>
          <w:sz w:val="28"/>
        </w:rPr>
        <w:t xml:space="preserve"> </w:t>
      </w:r>
      <w:r w:rsidR="004C1CB0" w:rsidRPr="007905C1">
        <w:rPr>
          <w:sz w:val="28"/>
        </w:rPr>
        <w:t>là người nước ngoài đang học tập tại Việt Nam</w:t>
      </w:r>
      <w:r w:rsidR="00BD575A" w:rsidRPr="007905C1">
        <w:rPr>
          <w:sz w:val="28"/>
        </w:rPr>
        <w:t>,</w:t>
      </w:r>
      <w:r w:rsidR="0030544E" w:rsidRPr="007905C1">
        <w:rPr>
          <w:sz w:val="28"/>
        </w:rPr>
        <w:t xml:space="preserve"> sinh viên là người Việt Nam đang học tập ở nước ngoài</w:t>
      </w:r>
      <w:r w:rsidR="00FA0A82" w:rsidRPr="007905C1">
        <w:rPr>
          <w:sz w:val="28"/>
        </w:rPr>
        <w:t>,</w:t>
      </w:r>
      <w:r w:rsidR="00843350" w:rsidRPr="007905C1">
        <w:rPr>
          <w:sz w:val="28"/>
        </w:rPr>
        <w:t xml:space="preserve"> </w:t>
      </w:r>
      <w:r w:rsidR="009B04AC" w:rsidRPr="007905C1">
        <w:rPr>
          <w:sz w:val="28"/>
        </w:rPr>
        <w:t xml:space="preserve">học sinh của chương trình đào tạo sơ cấp, </w:t>
      </w:r>
      <w:r w:rsidR="00843350" w:rsidRPr="007905C1">
        <w:rPr>
          <w:sz w:val="28"/>
        </w:rPr>
        <w:t xml:space="preserve">học viên </w:t>
      </w:r>
      <w:r w:rsidR="00FD4E33" w:rsidRPr="007905C1">
        <w:rPr>
          <w:sz w:val="28"/>
        </w:rPr>
        <w:t xml:space="preserve">học </w:t>
      </w:r>
      <w:r w:rsidR="007A54FE" w:rsidRPr="007905C1">
        <w:rPr>
          <w:sz w:val="28"/>
        </w:rPr>
        <w:t>khóa bồi dưỡng ngắn hạn</w:t>
      </w:r>
      <w:r w:rsidR="00FA0A82" w:rsidRPr="007905C1">
        <w:rPr>
          <w:sz w:val="28"/>
        </w:rPr>
        <w:t>,</w:t>
      </w:r>
      <w:r w:rsidR="006C229C" w:rsidRPr="007905C1">
        <w:rPr>
          <w:sz w:val="28"/>
        </w:rPr>
        <w:t xml:space="preserve"> </w:t>
      </w:r>
      <w:r w:rsidR="000A4944" w:rsidRPr="007905C1">
        <w:rPr>
          <w:sz w:val="28"/>
        </w:rPr>
        <w:t>học viên</w:t>
      </w:r>
      <w:r w:rsidR="00400BCB" w:rsidRPr="007905C1">
        <w:rPr>
          <w:sz w:val="28"/>
        </w:rPr>
        <w:t xml:space="preserve"> theo học chương trình giáo dục thường xuyên</w:t>
      </w:r>
      <w:r w:rsidR="00FA0A82" w:rsidRPr="007905C1">
        <w:rPr>
          <w:sz w:val="28"/>
        </w:rPr>
        <w:t xml:space="preserve">, </w:t>
      </w:r>
      <w:r w:rsidR="009B04AC" w:rsidRPr="007905C1">
        <w:rPr>
          <w:sz w:val="28"/>
        </w:rPr>
        <w:t xml:space="preserve">học viên của cơ sở đào tạo thạc sỹ, nghiên cứu sinh </w:t>
      </w:r>
      <w:r w:rsidR="0030544E" w:rsidRPr="007905C1">
        <w:rPr>
          <w:sz w:val="28"/>
        </w:rPr>
        <w:t xml:space="preserve">không thuộc đối tượng </w:t>
      </w:r>
      <w:r w:rsidR="00A61EC8" w:rsidRPr="007905C1">
        <w:rPr>
          <w:sz w:val="28"/>
        </w:rPr>
        <w:t>áp dụng của Thông tư này.</w:t>
      </w:r>
    </w:p>
    <w:p w14:paraId="07335C25" w14:textId="77777777" w:rsidR="00165A60" w:rsidRPr="007905C1" w:rsidRDefault="00165A60" w:rsidP="00424FE9">
      <w:pPr>
        <w:pStyle w:val="ListParagraph"/>
        <w:numPr>
          <w:ilvl w:val="1"/>
          <w:numId w:val="4"/>
        </w:numPr>
        <w:tabs>
          <w:tab w:val="left" w:pos="1418"/>
        </w:tabs>
        <w:spacing w:before="240"/>
        <w:ind w:left="0" w:firstLine="567"/>
        <w:jc w:val="both"/>
        <w:outlineLvl w:val="2"/>
        <w:rPr>
          <w:b/>
          <w:sz w:val="28"/>
          <w:lang w:val="vi-VN"/>
        </w:rPr>
      </w:pPr>
      <w:bookmarkStart w:id="36" w:name="_Toc200544079"/>
      <w:bookmarkStart w:id="37" w:name="_Toc200544081"/>
      <w:bookmarkStart w:id="38" w:name="_Toc203249189"/>
      <w:bookmarkStart w:id="39" w:name="_Toc203249256"/>
      <w:bookmarkStart w:id="40" w:name="_Toc207810830"/>
      <w:bookmarkStart w:id="41" w:name="_Toc211454720"/>
      <w:bookmarkStart w:id="42" w:name="_Toc215213487"/>
      <w:bookmarkStart w:id="43" w:name="dieu_3_1"/>
      <w:bookmarkEnd w:id="36"/>
      <w:r w:rsidRPr="007905C1">
        <w:rPr>
          <w:b/>
          <w:sz w:val="28"/>
          <w:lang w:val="vi-VN"/>
        </w:rPr>
        <w:t>Giải thích từ ngữ</w:t>
      </w:r>
      <w:bookmarkEnd w:id="37"/>
      <w:bookmarkEnd w:id="38"/>
      <w:bookmarkEnd w:id="39"/>
      <w:bookmarkEnd w:id="40"/>
      <w:bookmarkEnd w:id="41"/>
      <w:bookmarkEnd w:id="42"/>
    </w:p>
    <w:p w14:paraId="5862B99A" w14:textId="77777777" w:rsidR="00165A60" w:rsidRPr="007905C1" w:rsidRDefault="00165A60" w:rsidP="00424FE9">
      <w:pPr>
        <w:pStyle w:val="NormalWeb"/>
        <w:spacing w:before="240" w:beforeAutospacing="0" w:after="0" w:afterAutospacing="0"/>
        <w:ind w:firstLine="567"/>
        <w:jc w:val="both"/>
        <w:rPr>
          <w:sz w:val="28"/>
          <w:lang w:val="vi-VN"/>
        </w:rPr>
      </w:pPr>
      <w:r w:rsidRPr="007905C1">
        <w:rPr>
          <w:sz w:val="28"/>
          <w:lang w:val="vi-VN"/>
        </w:rPr>
        <w:t>Trong Thông tư này, các từ ngữ dưới đây được hiểu như sau:</w:t>
      </w:r>
    </w:p>
    <w:p w14:paraId="5E7731B2" w14:textId="52A0D304" w:rsidR="00165A60" w:rsidRPr="007905C1" w:rsidRDefault="00165A60" w:rsidP="00424FE9">
      <w:pPr>
        <w:pStyle w:val="NormalWeb"/>
        <w:numPr>
          <w:ilvl w:val="0"/>
          <w:numId w:val="13"/>
        </w:numPr>
        <w:spacing w:before="240" w:beforeAutospacing="0" w:after="0" w:afterAutospacing="0"/>
        <w:ind w:left="0" w:firstLine="567"/>
        <w:jc w:val="both"/>
        <w:rPr>
          <w:sz w:val="28"/>
          <w:lang w:val="vi-VN"/>
        </w:rPr>
      </w:pPr>
      <w:r w:rsidRPr="007905C1">
        <w:rPr>
          <w:sz w:val="28"/>
          <w:lang w:val="vi-VN"/>
        </w:rPr>
        <w:t xml:space="preserve">Công tác sinh viên là hệ thống các hoạt động được thực hiện bảo đảm nguyên tắc, có mục đích, kế hoạch, phương pháp của chủ thể quản lý đến sinh viên nhằm </w:t>
      </w:r>
      <w:r w:rsidR="00216E5D" w:rsidRPr="007905C1">
        <w:rPr>
          <w:sz w:val="28"/>
          <w:lang w:val="vi-VN"/>
        </w:rPr>
        <w:t>bảo đảm thực hiện mục tiêu giáo dục.</w:t>
      </w:r>
    </w:p>
    <w:p w14:paraId="1DBA50F5" w14:textId="1DBB86AE" w:rsidR="00165A60" w:rsidRPr="007905C1" w:rsidRDefault="00165A60" w:rsidP="00424FE9">
      <w:pPr>
        <w:pStyle w:val="NormalWeb"/>
        <w:spacing w:before="240" w:beforeAutospacing="0" w:after="0" w:afterAutospacing="0"/>
        <w:ind w:firstLine="567"/>
        <w:jc w:val="both"/>
        <w:rPr>
          <w:spacing w:val="-4"/>
          <w:sz w:val="28"/>
          <w:lang w:val="sv-SE"/>
        </w:rPr>
      </w:pPr>
      <w:bookmarkStart w:id="44" w:name="_Toc200544082"/>
      <w:r w:rsidRPr="007905C1">
        <w:rPr>
          <w:spacing w:val="-4"/>
          <w:sz w:val="28"/>
          <w:lang w:val="sv-SE"/>
        </w:rPr>
        <w:t>2. Sinh viên nội trú là sinh viên cư trú trong khu vực do nhà trường bố trí tại khu nội trú hoặc k</w:t>
      </w:r>
      <w:r w:rsidRPr="007905C1">
        <w:rPr>
          <w:spacing w:val="-4"/>
          <w:sz w:val="28"/>
          <w:lang w:val="vi-VN"/>
        </w:rPr>
        <w:t>ý</w:t>
      </w:r>
      <w:r w:rsidRPr="007905C1">
        <w:rPr>
          <w:spacing w:val="-4"/>
          <w:sz w:val="28"/>
          <w:lang w:val="sv-SE"/>
        </w:rPr>
        <w:t xml:space="preserve"> túc xá (sau đây gọi </w:t>
      </w:r>
      <w:r w:rsidR="008B0B7E" w:rsidRPr="007905C1">
        <w:rPr>
          <w:spacing w:val="-4"/>
          <w:sz w:val="28"/>
          <w:lang w:val="sv-SE"/>
        </w:rPr>
        <w:t xml:space="preserve">chung </w:t>
      </w:r>
      <w:r w:rsidRPr="007905C1">
        <w:rPr>
          <w:spacing w:val="-4"/>
          <w:sz w:val="28"/>
          <w:lang w:val="sv-SE"/>
        </w:rPr>
        <w:t>là khu nội trú) do nhà trường quản lý.</w:t>
      </w:r>
    </w:p>
    <w:p w14:paraId="0FC091EF" w14:textId="77777777" w:rsidR="00165A60" w:rsidRPr="007905C1" w:rsidRDefault="00165A60" w:rsidP="00424FE9">
      <w:pPr>
        <w:pStyle w:val="NormalWeb"/>
        <w:spacing w:before="240" w:beforeAutospacing="0" w:after="0" w:afterAutospacing="0"/>
        <w:ind w:firstLine="567"/>
        <w:jc w:val="both"/>
        <w:rPr>
          <w:sz w:val="28"/>
          <w:lang w:val="sv-SE"/>
        </w:rPr>
      </w:pPr>
      <w:r w:rsidRPr="007905C1">
        <w:rPr>
          <w:sz w:val="28"/>
          <w:lang w:val="sv-SE"/>
        </w:rPr>
        <w:t xml:space="preserve">3. Sinh viên ngoại trú là sinh viên không cư trú trong khu nội trú do nhà trường quản lý. </w:t>
      </w:r>
    </w:p>
    <w:p w14:paraId="6B3DFE39" w14:textId="17526EB0" w:rsidR="00165A60" w:rsidRPr="007905C1" w:rsidRDefault="00D67578" w:rsidP="00424FE9">
      <w:pPr>
        <w:pStyle w:val="ListParagraph"/>
        <w:numPr>
          <w:ilvl w:val="1"/>
          <w:numId w:val="4"/>
        </w:numPr>
        <w:tabs>
          <w:tab w:val="left" w:pos="1418"/>
        </w:tabs>
        <w:spacing w:before="240"/>
        <w:ind w:left="0" w:firstLine="567"/>
        <w:jc w:val="both"/>
        <w:outlineLvl w:val="2"/>
        <w:rPr>
          <w:b/>
          <w:sz w:val="28"/>
          <w:lang w:val="vi-VN"/>
        </w:rPr>
      </w:pPr>
      <w:bookmarkStart w:id="45" w:name="_Toc200544080"/>
      <w:bookmarkStart w:id="46" w:name="_Toc203249190"/>
      <w:bookmarkStart w:id="47" w:name="_Toc203249257"/>
      <w:bookmarkStart w:id="48" w:name="_Toc207810831"/>
      <w:bookmarkStart w:id="49" w:name="_Toc211454721"/>
      <w:bookmarkStart w:id="50" w:name="_Toc215213488"/>
      <w:bookmarkEnd w:id="44"/>
      <w:r w:rsidRPr="007905C1">
        <w:rPr>
          <w:b/>
          <w:sz w:val="28"/>
          <w:lang w:val="sv-SE"/>
        </w:rPr>
        <w:t>N</w:t>
      </w:r>
      <w:r w:rsidR="00165A60" w:rsidRPr="007905C1">
        <w:rPr>
          <w:b/>
          <w:sz w:val="28"/>
          <w:lang w:val="vi-VN"/>
        </w:rPr>
        <w:t xml:space="preserve">guyên tắc </w:t>
      </w:r>
      <w:r w:rsidR="00216E5D" w:rsidRPr="007905C1">
        <w:rPr>
          <w:b/>
          <w:sz w:val="28"/>
          <w:lang w:val="sv-SE"/>
        </w:rPr>
        <w:t>thực hiện công tác sinh viên</w:t>
      </w:r>
      <w:bookmarkEnd w:id="45"/>
      <w:bookmarkEnd w:id="46"/>
      <w:bookmarkEnd w:id="47"/>
      <w:bookmarkEnd w:id="48"/>
      <w:bookmarkEnd w:id="49"/>
      <w:bookmarkEnd w:id="50"/>
      <w:r w:rsidR="00165A60" w:rsidRPr="007905C1">
        <w:rPr>
          <w:b/>
          <w:sz w:val="28"/>
          <w:lang w:val="vi-VN"/>
        </w:rPr>
        <w:t xml:space="preserve"> </w:t>
      </w:r>
    </w:p>
    <w:p w14:paraId="1D471CB0" w14:textId="1EDF9FDD" w:rsidR="00165A60" w:rsidRPr="007905C1" w:rsidRDefault="00134AA6" w:rsidP="00424FE9">
      <w:pPr>
        <w:pStyle w:val="NormalWeb"/>
        <w:spacing w:before="240" w:beforeAutospacing="0" w:after="0" w:afterAutospacing="0"/>
        <w:ind w:firstLine="567"/>
        <w:jc w:val="both"/>
        <w:rPr>
          <w:sz w:val="28"/>
          <w:lang w:val="vi-VN"/>
        </w:rPr>
      </w:pPr>
      <w:r w:rsidRPr="00C75F81">
        <w:rPr>
          <w:sz w:val="28"/>
          <w:lang w:val="vi-VN"/>
        </w:rPr>
        <w:t>1</w:t>
      </w:r>
      <w:r w:rsidR="00216E5D" w:rsidRPr="007905C1">
        <w:rPr>
          <w:sz w:val="28"/>
          <w:lang w:val="vi-VN"/>
        </w:rPr>
        <w:t>.</w:t>
      </w:r>
      <w:r w:rsidR="00353696" w:rsidRPr="007905C1">
        <w:rPr>
          <w:sz w:val="28"/>
          <w:lang w:val="vi-VN"/>
        </w:rPr>
        <w:t xml:space="preserve"> </w:t>
      </w:r>
      <w:r w:rsidR="00165A60" w:rsidRPr="007905C1">
        <w:rPr>
          <w:sz w:val="28"/>
          <w:lang w:val="vi-VN"/>
        </w:rPr>
        <w:t xml:space="preserve">Mọi hoạt động của công tác sinh viên phải hướng đến sinh viên và được nhà trường bảo đảm điều kiện thực hiện trong quá trình sinh viên học tập và rèn luyện tại </w:t>
      </w:r>
      <w:r w:rsidR="005748CF" w:rsidRPr="00C75F81">
        <w:rPr>
          <w:sz w:val="28"/>
          <w:lang w:val="vi-VN"/>
        </w:rPr>
        <w:t xml:space="preserve">nhà </w:t>
      </w:r>
      <w:r w:rsidR="00165A60" w:rsidRPr="007905C1">
        <w:rPr>
          <w:sz w:val="28"/>
          <w:lang w:val="vi-VN"/>
        </w:rPr>
        <w:t>trường.</w:t>
      </w:r>
    </w:p>
    <w:p w14:paraId="4C245A76" w14:textId="04049EA8" w:rsidR="00165A60" w:rsidRPr="007905C1" w:rsidRDefault="005748CF" w:rsidP="00424FE9">
      <w:pPr>
        <w:pStyle w:val="NormalWeb"/>
        <w:numPr>
          <w:ilvl w:val="0"/>
          <w:numId w:val="13"/>
        </w:numPr>
        <w:spacing w:before="240" w:beforeAutospacing="0" w:after="0" w:afterAutospacing="0"/>
        <w:ind w:left="0" w:firstLine="567"/>
        <w:jc w:val="both"/>
        <w:rPr>
          <w:spacing w:val="-4"/>
          <w:sz w:val="28"/>
          <w:lang w:val="vi-VN"/>
        </w:rPr>
      </w:pPr>
      <w:r w:rsidRPr="00C75F81">
        <w:rPr>
          <w:spacing w:val="-4"/>
          <w:sz w:val="28"/>
          <w:lang w:val="vi-VN"/>
        </w:rPr>
        <w:t>C</w:t>
      </w:r>
      <w:r w:rsidR="00165A60" w:rsidRPr="007905C1">
        <w:rPr>
          <w:spacing w:val="-4"/>
          <w:sz w:val="28"/>
          <w:lang w:val="vi-VN"/>
        </w:rPr>
        <w:t xml:space="preserve">ông tác sinh viên phải thực hiện đúng </w:t>
      </w:r>
      <w:r w:rsidR="00140DE8" w:rsidRPr="007905C1">
        <w:rPr>
          <w:spacing w:val="-4"/>
          <w:sz w:val="28"/>
          <w:lang w:val="vi-VN"/>
        </w:rPr>
        <w:t>chủ trương</w:t>
      </w:r>
      <w:r w:rsidR="00351510" w:rsidRPr="007905C1">
        <w:rPr>
          <w:spacing w:val="-4"/>
          <w:sz w:val="28"/>
          <w:lang w:val="vi-VN"/>
        </w:rPr>
        <w:t xml:space="preserve"> </w:t>
      </w:r>
      <w:r w:rsidR="00165A60" w:rsidRPr="007905C1">
        <w:rPr>
          <w:spacing w:val="-4"/>
          <w:sz w:val="28"/>
          <w:lang w:val="vi-VN"/>
        </w:rPr>
        <w:t xml:space="preserve">của Đảng, </w:t>
      </w:r>
      <w:r w:rsidR="00140DE8" w:rsidRPr="007905C1">
        <w:rPr>
          <w:spacing w:val="-4"/>
          <w:sz w:val="28"/>
          <w:lang w:val="vi-VN"/>
        </w:rPr>
        <w:t xml:space="preserve">chính sách </w:t>
      </w:r>
      <w:r w:rsidR="00165A60" w:rsidRPr="007905C1">
        <w:rPr>
          <w:spacing w:val="-4"/>
          <w:sz w:val="28"/>
          <w:lang w:val="vi-VN"/>
        </w:rPr>
        <w:t xml:space="preserve">pháp luật của Nhà nước và các quy định của Bộ Giáo dục và Đào tạo; bảo đảm khách quan, công bằng, công khai, minh bạch, dân chủ, hiện </w:t>
      </w:r>
      <w:r w:rsidR="00AE7084" w:rsidRPr="007905C1">
        <w:rPr>
          <w:spacing w:val="-4"/>
          <w:sz w:val="28"/>
          <w:lang w:val="vi-VN"/>
        </w:rPr>
        <w:t xml:space="preserve">đại; phát huy tối </w:t>
      </w:r>
      <w:r w:rsidR="00F65B97" w:rsidRPr="007905C1">
        <w:rPr>
          <w:spacing w:val="-4"/>
          <w:sz w:val="28"/>
          <w:lang w:val="vi-VN"/>
        </w:rPr>
        <w:t>đa</w:t>
      </w:r>
      <w:r w:rsidR="00AE7084" w:rsidRPr="007905C1">
        <w:rPr>
          <w:spacing w:val="-4"/>
          <w:sz w:val="28"/>
          <w:lang w:val="vi-VN"/>
        </w:rPr>
        <w:t xml:space="preserve"> việc ứng dụng công nghệ thông tin và chuyển đổi số trong thực hiện công tác sinh viên</w:t>
      </w:r>
      <w:r w:rsidR="00165A60" w:rsidRPr="007905C1">
        <w:rPr>
          <w:spacing w:val="-4"/>
          <w:sz w:val="28"/>
          <w:lang w:val="vi-VN"/>
        </w:rPr>
        <w:t>.</w:t>
      </w:r>
    </w:p>
    <w:p w14:paraId="29AF487F" w14:textId="40473D71" w:rsidR="00165A60" w:rsidRPr="007905C1" w:rsidRDefault="00165A60" w:rsidP="00424FE9">
      <w:pPr>
        <w:pStyle w:val="NormalWeb"/>
        <w:numPr>
          <w:ilvl w:val="0"/>
          <w:numId w:val="13"/>
        </w:numPr>
        <w:spacing w:before="240" w:beforeAutospacing="0" w:after="0" w:afterAutospacing="0"/>
        <w:ind w:left="0" w:firstLine="567"/>
        <w:jc w:val="both"/>
        <w:rPr>
          <w:sz w:val="28"/>
          <w:lang w:val="vi-VN"/>
        </w:rPr>
      </w:pPr>
      <w:r w:rsidRPr="007905C1">
        <w:rPr>
          <w:sz w:val="28"/>
          <w:lang w:val="vi-VN"/>
        </w:rPr>
        <w:t>Công tác sinh viên phải được thực hiện trên cơ sở bảo đảm</w:t>
      </w:r>
      <w:r w:rsidR="005F74E5" w:rsidRPr="007905C1">
        <w:rPr>
          <w:sz w:val="28"/>
          <w:lang w:val="vi-VN"/>
        </w:rPr>
        <w:t xml:space="preserve"> </w:t>
      </w:r>
      <w:r w:rsidRPr="007905C1">
        <w:rPr>
          <w:sz w:val="28"/>
          <w:lang w:val="vi-VN"/>
        </w:rPr>
        <w:t>sự phối hợp chặt chẽ giữa nhà trường với các cơ quan, tổ chức, cá nhân có liên quan; giữa các đơn vị</w:t>
      </w:r>
      <w:r w:rsidR="009B04AC" w:rsidRPr="00C75F81">
        <w:rPr>
          <w:sz w:val="28"/>
          <w:lang w:val="vi-VN"/>
        </w:rPr>
        <w:t xml:space="preserve"> </w:t>
      </w:r>
      <w:r w:rsidRPr="007905C1">
        <w:rPr>
          <w:sz w:val="28"/>
          <w:lang w:val="vi-VN"/>
        </w:rPr>
        <w:t>liên quan với tổ chức đoàn thể trong nhà trường.</w:t>
      </w:r>
    </w:p>
    <w:p w14:paraId="084107EC" w14:textId="24414E08" w:rsidR="006D1868" w:rsidRPr="007905C1" w:rsidRDefault="006D1868" w:rsidP="00424FE9">
      <w:pPr>
        <w:pStyle w:val="Heading1"/>
        <w:ind w:firstLine="567"/>
        <w:jc w:val="center"/>
        <w:rPr>
          <w:rFonts w:ascii="Times New Roman" w:hAnsi="Times New Roman"/>
          <w:b/>
          <w:color w:val="auto"/>
          <w:sz w:val="28"/>
          <w:lang w:val="vi-VN"/>
        </w:rPr>
      </w:pPr>
      <w:bookmarkStart w:id="51" w:name="_Toc207810832"/>
      <w:bookmarkStart w:id="52" w:name="_Toc211454722"/>
      <w:bookmarkStart w:id="53" w:name="_Toc215213489"/>
      <w:bookmarkEnd w:id="23"/>
      <w:bookmarkEnd w:id="43"/>
      <w:r w:rsidRPr="007905C1">
        <w:rPr>
          <w:rFonts w:ascii="Times New Roman" w:hAnsi="Times New Roman"/>
          <w:b/>
          <w:color w:val="auto"/>
          <w:sz w:val="28"/>
          <w:lang w:val="vi-VN"/>
        </w:rPr>
        <w:t>Chương II</w:t>
      </w:r>
      <w:bookmarkEnd w:id="24"/>
      <w:bookmarkEnd w:id="25"/>
      <w:bookmarkEnd w:id="26"/>
      <w:bookmarkEnd w:id="27"/>
      <w:bookmarkEnd w:id="28"/>
      <w:bookmarkEnd w:id="51"/>
      <w:bookmarkEnd w:id="52"/>
      <w:bookmarkEnd w:id="53"/>
    </w:p>
    <w:p w14:paraId="41D9989D" w14:textId="37B779DA" w:rsidR="006D1868" w:rsidRPr="007905C1" w:rsidRDefault="001F3FB6" w:rsidP="00424FE9">
      <w:pPr>
        <w:pStyle w:val="Heading1"/>
        <w:ind w:firstLine="567"/>
        <w:jc w:val="center"/>
        <w:rPr>
          <w:rFonts w:ascii="Times New Roman" w:hAnsi="Times New Roman"/>
          <w:b/>
          <w:color w:val="auto"/>
          <w:sz w:val="28"/>
          <w:lang w:val="vi-VN"/>
        </w:rPr>
      </w:pPr>
      <w:bookmarkStart w:id="54" w:name="_Toc200544084"/>
      <w:bookmarkStart w:id="55" w:name="_Toc207810833"/>
      <w:bookmarkStart w:id="56" w:name="_Toc211454723"/>
      <w:bookmarkStart w:id="57" w:name="_Toc215213490"/>
      <w:r w:rsidRPr="007905C1">
        <w:rPr>
          <w:rFonts w:ascii="Times New Roman" w:hAnsi="Times New Roman"/>
          <w:b/>
          <w:color w:val="auto"/>
          <w:sz w:val="28"/>
          <w:lang w:val="vi-VN"/>
        </w:rPr>
        <w:t>NỘI DUNG CÔNG TÁC SINH VIÊN</w:t>
      </w:r>
      <w:bookmarkEnd w:id="54"/>
      <w:bookmarkEnd w:id="55"/>
      <w:bookmarkEnd w:id="56"/>
      <w:bookmarkEnd w:id="57"/>
    </w:p>
    <w:p w14:paraId="1F5F25EA" w14:textId="506D1BD8" w:rsidR="005C0FFF" w:rsidRPr="007905C1" w:rsidRDefault="005C0FFF" w:rsidP="00424FE9">
      <w:pPr>
        <w:pStyle w:val="Heading2"/>
        <w:spacing w:before="240"/>
        <w:ind w:firstLine="567"/>
        <w:jc w:val="center"/>
        <w:rPr>
          <w:rFonts w:ascii="Times New Roman" w:hAnsi="Times New Roman"/>
          <w:color w:val="auto"/>
          <w:sz w:val="28"/>
          <w:lang w:val="vi-VN"/>
        </w:rPr>
      </w:pPr>
      <w:bookmarkStart w:id="58" w:name="_Toc203249193"/>
      <w:bookmarkStart w:id="59" w:name="_Toc203249260"/>
      <w:bookmarkStart w:id="60" w:name="_Toc207810834"/>
      <w:bookmarkStart w:id="61" w:name="_Toc211454724"/>
      <w:bookmarkStart w:id="62" w:name="_Toc215213491"/>
      <w:bookmarkStart w:id="63" w:name="_Toc200544160"/>
      <w:bookmarkStart w:id="64" w:name="dieu_22"/>
      <w:r w:rsidRPr="007905C1">
        <w:rPr>
          <w:rFonts w:ascii="Times New Roman" w:hAnsi="Times New Roman"/>
          <w:b/>
          <w:color w:val="auto"/>
          <w:sz w:val="28"/>
          <w:lang w:val="vi-VN"/>
        </w:rPr>
        <w:t xml:space="preserve">Mục 1 - </w:t>
      </w:r>
      <w:bookmarkEnd w:id="58"/>
      <w:bookmarkEnd w:id="59"/>
      <w:r w:rsidR="004D0B90" w:rsidRPr="007905C1">
        <w:rPr>
          <w:rFonts w:ascii="Times New Roman" w:hAnsi="Times New Roman"/>
          <w:b/>
          <w:color w:val="auto"/>
          <w:sz w:val="28"/>
          <w:lang w:val="vi-VN"/>
        </w:rPr>
        <w:t>GIÁO DỤC</w:t>
      </w:r>
      <w:r w:rsidR="00A24E6A" w:rsidRPr="007905C1">
        <w:rPr>
          <w:rFonts w:ascii="Times New Roman" w:hAnsi="Times New Roman"/>
          <w:b/>
          <w:color w:val="auto"/>
          <w:sz w:val="28"/>
          <w:lang w:val="vi-VN"/>
        </w:rPr>
        <w:t xml:space="preserve"> </w:t>
      </w:r>
      <w:r w:rsidR="00D135BF" w:rsidRPr="007905C1">
        <w:rPr>
          <w:rFonts w:ascii="Times New Roman" w:hAnsi="Times New Roman"/>
          <w:b/>
          <w:color w:val="auto"/>
          <w:sz w:val="28"/>
          <w:lang w:val="vi-VN"/>
        </w:rPr>
        <w:t>C</w:t>
      </w:r>
      <w:r w:rsidR="00900CC7" w:rsidRPr="007905C1">
        <w:rPr>
          <w:rFonts w:ascii="Times New Roman" w:hAnsi="Times New Roman"/>
          <w:b/>
          <w:color w:val="auto"/>
          <w:sz w:val="28"/>
          <w:lang w:val="vi-VN"/>
        </w:rPr>
        <w:t xml:space="preserve">HÍNH TRỊ, TƯ </w:t>
      </w:r>
      <w:r w:rsidR="00F15822" w:rsidRPr="007905C1">
        <w:rPr>
          <w:rFonts w:ascii="Times New Roman" w:hAnsi="Times New Roman"/>
          <w:b/>
          <w:color w:val="auto"/>
          <w:sz w:val="28"/>
          <w:lang w:val="vi-VN"/>
        </w:rPr>
        <w:t>TƯỞNG</w:t>
      </w:r>
      <w:r w:rsidR="00615F47" w:rsidRPr="007905C1">
        <w:rPr>
          <w:rFonts w:ascii="Times New Roman" w:hAnsi="Times New Roman"/>
          <w:b/>
          <w:color w:val="auto"/>
          <w:sz w:val="28"/>
          <w:lang w:val="vi-VN"/>
        </w:rPr>
        <w:t>;</w:t>
      </w:r>
      <w:r w:rsidR="00900CC7" w:rsidRPr="007905C1">
        <w:rPr>
          <w:rFonts w:ascii="Times New Roman" w:hAnsi="Times New Roman"/>
          <w:b/>
          <w:color w:val="auto"/>
          <w:sz w:val="28"/>
          <w:lang w:val="vi-VN"/>
        </w:rPr>
        <w:t xml:space="preserve"> </w:t>
      </w:r>
      <w:r w:rsidR="00304BAA" w:rsidRPr="007905C1">
        <w:rPr>
          <w:rFonts w:ascii="Times New Roman" w:hAnsi="Times New Roman"/>
          <w:b/>
          <w:color w:val="auto"/>
          <w:sz w:val="28"/>
          <w:lang w:val="vi-VN"/>
        </w:rPr>
        <w:t xml:space="preserve">PHÁP LUẬT; </w:t>
      </w:r>
      <w:r w:rsidR="00900CC7" w:rsidRPr="007905C1">
        <w:rPr>
          <w:rFonts w:ascii="Times New Roman" w:hAnsi="Times New Roman"/>
          <w:b/>
          <w:color w:val="auto"/>
          <w:sz w:val="28"/>
          <w:lang w:val="vi-VN"/>
        </w:rPr>
        <w:t xml:space="preserve">ĐẠO ĐỨC, LỐI </w:t>
      </w:r>
      <w:r w:rsidR="00615F47" w:rsidRPr="007905C1">
        <w:rPr>
          <w:rFonts w:ascii="Times New Roman" w:hAnsi="Times New Roman"/>
          <w:b/>
          <w:color w:val="auto"/>
          <w:sz w:val="28"/>
          <w:lang w:val="vi-VN"/>
        </w:rPr>
        <w:t>SỐNG</w:t>
      </w:r>
      <w:r w:rsidR="003F0202" w:rsidRPr="007905C1">
        <w:rPr>
          <w:rFonts w:ascii="Times New Roman" w:hAnsi="Times New Roman"/>
          <w:b/>
          <w:color w:val="auto"/>
          <w:sz w:val="28"/>
          <w:lang w:val="vi-VN"/>
        </w:rPr>
        <w:t xml:space="preserve">; </w:t>
      </w:r>
      <w:r w:rsidR="00D135BF" w:rsidRPr="007905C1">
        <w:rPr>
          <w:rFonts w:ascii="Times New Roman" w:hAnsi="Times New Roman"/>
          <w:b/>
          <w:color w:val="auto"/>
          <w:sz w:val="28"/>
          <w:lang w:val="vi-VN"/>
        </w:rPr>
        <w:t xml:space="preserve">THỂ </w:t>
      </w:r>
      <w:r w:rsidR="00615F47" w:rsidRPr="007905C1">
        <w:rPr>
          <w:rFonts w:ascii="Times New Roman" w:hAnsi="Times New Roman"/>
          <w:b/>
          <w:color w:val="auto"/>
          <w:sz w:val="28"/>
          <w:lang w:val="vi-VN"/>
        </w:rPr>
        <w:t>CHẤT;</w:t>
      </w:r>
      <w:r w:rsidR="00D135BF" w:rsidRPr="007905C1">
        <w:rPr>
          <w:rFonts w:ascii="Times New Roman" w:hAnsi="Times New Roman"/>
          <w:b/>
          <w:color w:val="auto"/>
          <w:sz w:val="28"/>
          <w:lang w:val="vi-VN"/>
        </w:rPr>
        <w:t xml:space="preserve"> KỸ NĂNG</w:t>
      </w:r>
      <w:r w:rsidR="000153DF" w:rsidRPr="007905C1">
        <w:rPr>
          <w:rFonts w:ascii="Times New Roman" w:hAnsi="Times New Roman"/>
          <w:b/>
          <w:color w:val="auto"/>
          <w:sz w:val="28"/>
          <w:lang w:val="vi-VN"/>
        </w:rPr>
        <w:t xml:space="preserve"> CHO SINH VIÊN</w:t>
      </w:r>
      <w:bookmarkEnd w:id="60"/>
      <w:bookmarkEnd w:id="61"/>
      <w:bookmarkEnd w:id="62"/>
    </w:p>
    <w:p w14:paraId="203E393B" w14:textId="19A49762" w:rsidR="005C0FFF" w:rsidRPr="007905C1" w:rsidRDefault="00820581" w:rsidP="00424FE9">
      <w:pPr>
        <w:pStyle w:val="ListParagraph"/>
        <w:numPr>
          <w:ilvl w:val="1"/>
          <w:numId w:val="4"/>
        </w:numPr>
        <w:tabs>
          <w:tab w:val="left" w:pos="1418"/>
        </w:tabs>
        <w:spacing w:before="240"/>
        <w:ind w:left="0" w:firstLine="567"/>
        <w:jc w:val="both"/>
        <w:outlineLvl w:val="2"/>
        <w:rPr>
          <w:b/>
          <w:sz w:val="28"/>
          <w:lang w:val="vi-VN"/>
        </w:rPr>
      </w:pPr>
      <w:bookmarkStart w:id="65" w:name="_Toc145335649"/>
      <w:bookmarkStart w:id="66" w:name="_Toc167797637"/>
      <w:bookmarkStart w:id="67" w:name="_Toc195624837"/>
      <w:bookmarkStart w:id="68" w:name="_Toc200544086"/>
      <w:bookmarkStart w:id="69" w:name="_Toc203249194"/>
      <w:bookmarkStart w:id="70" w:name="_Toc203249261"/>
      <w:bookmarkStart w:id="71" w:name="_Toc207810835"/>
      <w:bookmarkStart w:id="72" w:name="_Toc211454725"/>
      <w:bookmarkStart w:id="73" w:name="_Toc215213492"/>
      <w:r w:rsidRPr="007905C1">
        <w:rPr>
          <w:b/>
          <w:sz w:val="28"/>
          <w:lang w:val="vi-VN"/>
        </w:rPr>
        <w:t>G</w:t>
      </w:r>
      <w:r w:rsidR="004D0B90" w:rsidRPr="007905C1">
        <w:rPr>
          <w:b/>
          <w:sz w:val="28"/>
          <w:lang w:val="vi-VN"/>
        </w:rPr>
        <w:t>iáo dục</w:t>
      </w:r>
      <w:r w:rsidR="008A4ABD" w:rsidRPr="007905C1">
        <w:rPr>
          <w:b/>
          <w:sz w:val="28"/>
          <w:lang w:val="vi-VN"/>
        </w:rPr>
        <w:t xml:space="preserve"> chính trị, tư </w:t>
      </w:r>
      <w:bookmarkEnd w:id="65"/>
      <w:bookmarkEnd w:id="66"/>
      <w:bookmarkEnd w:id="67"/>
      <w:bookmarkEnd w:id="68"/>
      <w:bookmarkEnd w:id="69"/>
      <w:bookmarkEnd w:id="70"/>
      <w:r w:rsidR="00615F47" w:rsidRPr="007905C1">
        <w:rPr>
          <w:b/>
          <w:sz w:val="28"/>
          <w:lang w:val="vi-VN"/>
        </w:rPr>
        <w:t>tưởng</w:t>
      </w:r>
      <w:bookmarkEnd w:id="71"/>
      <w:bookmarkEnd w:id="72"/>
      <w:bookmarkEnd w:id="73"/>
    </w:p>
    <w:p w14:paraId="25F855AA" w14:textId="67EE584A" w:rsidR="006D41D7" w:rsidRPr="007905C1" w:rsidRDefault="000B4E3C" w:rsidP="00424FE9">
      <w:pPr>
        <w:spacing w:before="240"/>
        <w:ind w:firstLine="567"/>
        <w:jc w:val="both"/>
        <w:rPr>
          <w:sz w:val="28"/>
          <w:lang w:val="vi-VN"/>
        </w:rPr>
      </w:pPr>
      <w:r w:rsidRPr="007905C1">
        <w:rPr>
          <w:sz w:val="28"/>
          <w:lang w:val="vi-VN"/>
        </w:rPr>
        <w:t>1</w:t>
      </w:r>
      <w:r w:rsidR="005C0FFF" w:rsidRPr="007905C1">
        <w:rPr>
          <w:sz w:val="28"/>
          <w:lang w:val="vi-VN"/>
        </w:rPr>
        <w:t xml:space="preserve">. </w:t>
      </w:r>
      <w:r w:rsidR="005748CF" w:rsidRPr="00C75F81">
        <w:rPr>
          <w:sz w:val="28"/>
          <w:lang w:val="vi-VN"/>
        </w:rPr>
        <w:t>G</w:t>
      </w:r>
      <w:r w:rsidR="009B1A0B" w:rsidRPr="007905C1">
        <w:rPr>
          <w:sz w:val="28"/>
          <w:lang w:val="vi-VN"/>
        </w:rPr>
        <w:t xml:space="preserve">iáo dục để sinh viên </w:t>
      </w:r>
      <w:r w:rsidR="001D3496" w:rsidRPr="00C75F81">
        <w:rPr>
          <w:sz w:val="28"/>
          <w:lang w:val="vi-VN"/>
        </w:rPr>
        <w:t>nh</w:t>
      </w:r>
      <w:r w:rsidR="006D41D7" w:rsidRPr="00C75F81">
        <w:rPr>
          <w:sz w:val="28"/>
          <w:lang w:val="vi-VN"/>
        </w:rPr>
        <w:t>ậ</w:t>
      </w:r>
      <w:r w:rsidR="001D3496" w:rsidRPr="00C75F81">
        <w:rPr>
          <w:sz w:val="28"/>
          <w:lang w:val="vi-VN"/>
        </w:rPr>
        <w:t xml:space="preserve">n thức, </w:t>
      </w:r>
      <w:r w:rsidR="009B1A0B" w:rsidRPr="007905C1">
        <w:rPr>
          <w:sz w:val="28"/>
          <w:lang w:val="vi-VN"/>
        </w:rPr>
        <w:t>nắm vững và thực hiện đúng chủ trương</w:t>
      </w:r>
      <w:r w:rsidR="006D41D7" w:rsidRPr="00C75F81">
        <w:rPr>
          <w:sz w:val="28"/>
          <w:lang w:val="vi-VN"/>
        </w:rPr>
        <w:t>, đường lối</w:t>
      </w:r>
      <w:r w:rsidR="009B1A0B" w:rsidRPr="007905C1">
        <w:rPr>
          <w:sz w:val="28"/>
          <w:lang w:val="vi-VN"/>
        </w:rPr>
        <w:t xml:space="preserve"> của Đảng</w:t>
      </w:r>
      <w:r w:rsidR="00DB2203" w:rsidRPr="007905C1">
        <w:rPr>
          <w:sz w:val="28"/>
          <w:lang w:val="vi-VN"/>
        </w:rPr>
        <w:t xml:space="preserve">, </w:t>
      </w:r>
      <w:r w:rsidR="004A4B67" w:rsidRPr="007905C1">
        <w:rPr>
          <w:sz w:val="28"/>
          <w:lang w:val="vi-VN"/>
        </w:rPr>
        <w:t>chính sách pháp luật của Nhà nước</w:t>
      </w:r>
      <w:r w:rsidR="009B1A0B" w:rsidRPr="007905C1">
        <w:rPr>
          <w:sz w:val="28"/>
          <w:lang w:val="vi-VN"/>
        </w:rPr>
        <w:t xml:space="preserve">; </w:t>
      </w:r>
      <w:r w:rsidR="006D41D7" w:rsidRPr="007905C1">
        <w:rPr>
          <w:sz w:val="28"/>
          <w:lang w:val="vi-VN"/>
        </w:rPr>
        <w:t xml:space="preserve">phát triển tinh </w:t>
      </w:r>
      <w:r w:rsidR="006D41D7" w:rsidRPr="007905C1">
        <w:rPr>
          <w:sz w:val="28"/>
          <w:u w:color="FF0000"/>
          <w:lang w:val="vi-VN"/>
        </w:rPr>
        <w:t xml:space="preserve">thần yêu </w:t>
      </w:r>
      <w:r w:rsidR="006D41D7" w:rsidRPr="007905C1">
        <w:rPr>
          <w:sz w:val="28"/>
          <w:u w:color="FF0000"/>
          <w:lang w:val="vi-VN"/>
        </w:rPr>
        <w:lastRenderedPageBreak/>
        <w:t>nước</w:t>
      </w:r>
      <w:r w:rsidR="006D41D7" w:rsidRPr="007905C1">
        <w:rPr>
          <w:sz w:val="28"/>
          <w:lang w:val="vi-VN"/>
        </w:rPr>
        <w:t>, lòng</w:t>
      </w:r>
      <w:r w:rsidR="006D41D7" w:rsidRPr="007905C1">
        <w:rPr>
          <w:rStyle w:val="Emphasis"/>
          <w:i w:val="0"/>
          <w:sz w:val="28"/>
          <w:shd w:val="clear" w:color="auto" w:fill="FFFFFF"/>
          <w:lang w:val="vi-VN"/>
        </w:rPr>
        <w:t xml:space="preserve"> tự hào, tự tôn dân tộc; có khát vọng phát triển đất nước phồn vinh, hạnh phúc; </w:t>
      </w:r>
      <w:r w:rsidR="009B1A0B" w:rsidRPr="007905C1">
        <w:rPr>
          <w:sz w:val="28"/>
          <w:lang w:val="vi-VN"/>
        </w:rPr>
        <w:t xml:space="preserve">rèn luyện, nâng cao bản lĩnh chính trị, kiên quyết đấu tranh chống những quan điểm, hành động sai trái, thù địch, xuyên tạc; </w:t>
      </w:r>
      <w:r w:rsidR="001D3496" w:rsidRPr="00C75F81">
        <w:rPr>
          <w:rStyle w:val="Emphasis"/>
          <w:i w:val="0"/>
          <w:sz w:val="28"/>
          <w:shd w:val="clear" w:color="auto" w:fill="FFFFFF"/>
          <w:lang w:val="vi-VN"/>
        </w:rPr>
        <w:t>hình thành, phát triển</w:t>
      </w:r>
      <w:r w:rsidR="003E31E2" w:rsidRPr="007905C1">
        <w:rPr>
          <w:sz w:val="28"/>
          <w:lang w:val="vi-VN"/>
        </w:rPr>
        <w:t xml:space="preserve"> </w:t>
      </w:r>
      <w:r w:rsidR="00826877" w:rsidRPr="007905C1">
        <w:rPr>
          <w:sz w:val="28"/>
          <w:lang w:val="vi-VN"/>
        </w:rPr>
        <w:t xml:space="preserve">ý thức </w:t>
      </w:r>
      <w:r w:rsidR="003E31E2" w:rsidRPr="007905C1">
        <w:rPr>
          <w:sz w:val="28"/>
          <w:lang w:val="vi-VN"/>
        </w:rPr>
        <w:t xml:space="preserve">lập nghiệp, </w:t>
      </w:r>
      <w:r w:rsidR="001D3496" w:rsidRPr="00C75F81">
        <w:rPr>
          <w:sz w:val="28"/>
          <w:lang w:val="vi-VN"/>
        </w:rPr>
        <w:t xml:space="preserve">có </w:t>
      </w:r>
      <w:r w:rsidR="003E31E2" w:rsidRPr="007905C1">
        <w:rPr>
          <w:sz w:val="28"/>
          <w:lang w:val="vi-VN"/>
        </w:rPr>
        <w:t xml:space="preserve">trách nhiệm đối với nhân loại, </w:t>
      </w:r>
      <w:r w:rsidR="001D3496" w:rsidRPr="007905C1">
        <w:rPr>
          <w:sz w:val="28"/>
          <w:lang w:val="vi-VN"/>
        </w:rPr>
        <w:t>đất nước, tập thể</w:t>
      </w:r>
      <w:r w:rsidR="006D41D7" w:rsidRPr="00C75F81">
        <w:rPr>
          <w:sz w:val="28"/>
          <w:lang w:val="vi-VN"/>
        </w:rPr>
        <w:t xml:space="preserve"> và</w:t>
      </w:r>
      <w:r w:rsidR="001D3496" w:rsidRPr="007905C1">
        <w:rPr>
          <w:sz w:val="28"/>
          <w:lang w:val="vi-VN"/>
        </w:rPr>
        <w:t xml:space="preserve"> cộng đồng</w:t>
      </w:r>
      <w:r w:rsidR="006D41D7" w:rsidRPr="00C75F81">
        <w:rPr>
          <w:sz w:val="28"/>
          <w:lang w:val="vi-VN"/>
        </w:rPr>
        <w:t>.</w:t>
      </w:r>
    </w:p>
    <w:p w14:paraId="716DC5C3" w14:textId="03A658EA" w:rsidR="005C0FFF" w:rsidRPr="007905C1" w:rsidRDefault="000B4E3C" w:rsidP="00424FE9">
      <w:pPr>
        <w:spacing w:before="240"/>
        <w:ind w:firstLine="567"/>
        <w:jc w:val="both"/>
        <w:rPr>
          <w:sz w:val="28"/>
          <w:lang w:val="vi-VN"/>
        </w:rPr>
      </w:pPr>
      <w:r w:rsidRPr="007905C1">
        <w:rPr>
          <w:sz w:val="28"/>
          <w:lang w:val="vi-VN"/>
        </w:rPr>
        <w:t>2</w:t>
      </w:r>
      <w:r w:rsidR="00C31B46" w:rsidRPr="007905C1">
        <w:rPr>
          <w:sz w:val="28"/>
          <w:lang w:val="vi-VN"/>
        </w:rPr>
        <w:t xml:space="preserve">. </w:t>
      </w:r>
      <w:r w:rsidR="005C0FFF" w:rsidRPr="007905C1">
        <w:rPr>
          <w:sz w:val="28"/>
          <w:lang w:val="vi-VN"/>
        </w:rPr>
        <w:t>Xây dựng môi trường thuận lợi để sinh viên rèn luyện, phấn đấu trở thành công dân toàn cầu, có lý tưởng sống cao đẹp, tự tin phát huy tiềm năng, khả năng sáng tạo, tự tin hội nhập quốc tế, gia nhập tổ chức đoàn thể, các tổ chức chính trị, xã hội và Đảng Cộng sản Việt Nam.</w:t>
      </w:r>
    </w:p>
    <w:p w14:paraId="1B48D12A" w14:textId="777B195E" w:rsidR="005C0FFF" w:rsidRPr="007905C1" w:rsidRDefault="005C0FFF" w:rsidP="00424FE9">
      <w:pPr>
        <w:spacing w:before="240"/>
        <w:ind w:firstLine="567"/>
        <w:jc w:val="both"/>
        <w:rPr>
          <w:sz w:val="28"/>
          <w:lang w:val="vi-VN"/>
        </w:rPr>
      </w:pPr>
      <w:r w:rsidRPr="007905C1">
        <w:rPr>
          <w:sz w:val="28"/>
          <w:lang w:val="vi-VN"/>
        </w:rPr>
        <w:t xml:space="preserve">3. Tổ chức các diễn đàn, hoạt động </w:t>
      </w:r>
      <w:r w:rsidR="00447459" w:rsidRPr="007905C1">
        <w:rPr>
          <w:sz w:val="28"/>
          <w:lang w:val="vi-VN"/>
        </w:rPr>
        <w:t>giáo dục</w:t>
      </w:r>
      <w:r w:rsidRPr="007905C1">
        <w:rPr>
          <w:sz w:val="28"/>
          <w:lang w:val="vi-VN"/>
        </w:rPr>
        <w:t xml:space="preserve"> đa dạng, thiết thực </w:t>
      </w:r>
      <w:r w:rsidR="005E6AA5" w:rsidRPr="007905C1">
        <w:rPr>
          <w:sz w:val="28"/>
          <w:lang w:val="vi-VN"/>
        </w:rPr>
        <w:t>gắn với giáo dục chính khóa</w:t>
      </w:r>
      <w:r w:rsidR="00ED04DF" w:rsidRPr="007905C1">
        <w:rPr>
          <w:sz w:val="28"/>
          <w:lang w:val="vi-VN"/>
        </w:rPr>
        <w:t xml:space="preserve">; </w:t>
      </w:r>
      <w:r w:rsidRPr="007905C1">
        <w:rPr>
          <w:sz w:val="28"/>
          <w:u w:color="FF0000"/>
          <w:lang w:val="vi-VN"/>
        </w:rPr>
        <w:t>tạo đi</w:t>
      </w:r>
      <w:r w:rsidR="00FD1944" w:rsidRPr="007905C1">
        <w:rPr>
          <w:sz w:val="28"/>
          <w:u w:color="FF0000"/>
          <w:lang w:val="vi-VN"/>
        </w:rPr>
        <w:t>ề</w:t>
      </w:r>
      <w:r w:rsidRPr="007905C1">
        <w:rPr>
          <w:sz w:val="28"/>
          <w:u w:color="FF0000"/>
          <w:lang w:val="vi-VN"/>
        </w:rPr>
        <w:t>u kiện</w:t>
      </w:r>
      <w:r w:rsidRPr="007905C1">
        <w:rPr>
          <w:sz w:val="28"/>
          <w:lang w:val="vi-VN"/>
        </w:rPr>
        <w:t xml:space="preserve"> thuận lợi cho sinh viên bày tỏ quan điểm của cá nhân</w:t>
      </w:r>
      <w:r w:rsidR="00ED04DF" w:rsidRPr="007905C1">
        <w:rPr>
          <w:sz w:val="28"/>
          <w:lang w:val="vi-VN"/>
        </w:rPr>
        <w:t>;</w:t>
      </w:r>
      <w:r w:rsidRPr="007905C1">
        <w:rPr>
          <w:sz w:val="28"/>
          <w:lang w:val="vi-VN"/>
        </w:rPr>
        <w:t xml:space="preserve"> n</w:t>
      </w:r>
      <w:r w:rsidR="00C57867" w:rsidRPr="007905C1">
        <w:rPr>
          <w:sz w:val="28"/>
          <w:lang w:val="vi-VN"/>
        </w:rPr>
        <w:t>ắ</w:t>
      </w:r>
      <w:r w:rsidRPr="007905C1">
        <w:rPr>
          <w:sz w:val="28"/>
          <w:lang w:val="vi-VN"/>
        </w:rPr>
        <w:t xml:space="preserve">m bắt thông tin, xây dựng các phương pháp, hình thức, nội dung tuyên truyền, giáo dục phù hợp với thực tế của sinh viên. </w:t>
      </w:r>
    </w:p>
    <w:p w14:paraId="0AADDB3F" w14:textId="16C292D9" w:rsidR="00DE582C" w:rsidRPr="007905C1" w:rsidRDefault="00DE582C" w:rsidP="00424FE9">
      <w:pPr>
        <w:pStyle w:val="ListParagraph"/>
        <w:numPr>
          <w:ilvl w:val="1"/>
          <w:numId w:val="4"/>
        </w:numPr>
        <w:tabs>
          <w:tab w:val="left" w:pos="1418"/>
        </w:tabs>
        <w:spacing w:before="240"/>
        <w:ind w:left="0" w:firstLine="567"/>
        <w:jc w:val="both"/>
        <w:outlineLvl w:val="2"/>
        <w:rPr>
          <w:b/>
          <w:sz w:val="28"/>
          <w:lang w:val="vi-VN"/>
        </w:rPr>
      </w:pPr>
      <w:bookmarkStart w:id="74" w:name="_Toc203249196"/>
      <w:bookmarkStart w:id="75" w:name="_Toc203249263"/>
      <w:bookmarkStart w:id="76" w:name="_Toc205195982"/>
      <w:bookmarkStart w:id="77" w:name="_Toc145335651"/>
      <w:bookmarkStart w:id="78" w:name="_Toc167797639"/>
      <w:bookmarkStart w:id="79" w:name="_Toc195624839"/>
      <w:bookmarkStart w:id="80" w:name="_Toc200544088"/>
      <w:bookmarkStart w:id="81" w:name="_Toc207810836"/>
      <w:bookmarkStart w:id="82" w:name="_Toc211454726"/>
      <w:bookmarkStart w:id="83" w:name="_Toc215213493"/>
      <w:r w:rsidRPr="007905C1">
        <w:rPr>
          <w:b/>
          <w:sz w:val="28"/>
        </w:rPr>
        <w:t>G</w:t>
      </w:r>
      <w:r w:rsidRPr="007905C1">
        <w:rPr>
          <w:b/>
          <w:sz w:val="28"/>
          <w:lang w:val="vi-VN"/>
        </w:rPr>
        <w:t>iáo dục pháp luật</w:t>
      </w:r>
      <w:bookmarkEnd w:id="74"/>
      <w:bookmarkEnd w:id="75"/>
      <w:bookmarkEnd w:id="76"/>
      <w:bookmarkEnd w:id="77"/>
      <w:bookmarkEnd w:id="78"/>
      <w:bookmarkEnd w:id="79"/>
      <w:bookmarkEnd w:id="80"/>
      <w:bookmarkEnd w:id="81"/>
      <w:bookmarkEnd w:id="82"/>
      <w:bookmarkEnd w:id="83"/>
      <w:r w:rsidRPr="007905C1">
        <w:rPr>
          <w:b/>
          <w:sz w:val="28"/>
        </w:rPr>
        <w:t xml:space="preserve"> </w:t>
      </w:r>
    </w:p>
    <w:p w14:paraId="4AC0B576" w14:textId="7061EEF8" w:rsidR="00DE582C" w:rsidRPr="007905C1" w:rsidRDefault="00DE582C" w:rsidP="00424FE9">
      <w:pPr>
        <w:spacing w:before="240"/>
        <w:ind w:firstLine="567"/>
        <w:jc w:val="both"/>
        <w:rPr>
          <w:spacing w:val="-4"/>
          <w:sz w:val="28"/>
          <w:lang w:val="vi-VN"/>
        </w:rPr>
      </w:pPr>
      <w:r w:rsidRPr="007905C1">
        <w:rPr>
          <w:spacing w:val="-4"/>
          <w:sz w:val="28"/>
          <w:lang w:val="vi-VN"/>
        </w:rPr>
        <w:t xml:space="preserve">1. </w:t>
      </w:r>
      <w:r w:rsidR="005748CF" w:rsidRPr="00C75F81">
        <w:rPr>
          <w:spacing w:val="-4"/>
          <w:sz w:val="28"/>
          <w:lang w:val="vi-VN"/>
        </w:rPr>
        <w:t>Giáo</w:t>
      </w:r>
      <w:r w:rsidR="00BE727F" w:rsidRPr="007905C1">
        <w:rPr>
          <w:spacing w:val="-4"/>
          <w:sz w:val="28"/>
          <w:lang w:val="vi-VN"/>
        </w:rPr>
        <w:t xml:space="preserve"> dục</w:t>
      </w:r>
      <w:r w:rsidR="005748CF" w:rsidRPr="00C75F81">
        <w:rPr>
          <w:spacing w:val="-4"/>
          <w:sz w:val="28"/>
          <w:lang w:val="vi-VN"/>
        </w:rPr>
        <w:t xml:space="preserve"> để cho sinh viên nh</w:t>
      </w:r>
      <w:r w:rsidR="001D3496" w:rsidRPr="00C75F81">
        <w:rPr>
          <w:spacing w:val="-4"/>
          <w:sz w:val="28"/>
          <w:lang w:val="vi-VN"/>
        </w:rPr>
        <w:t>ận</w:t>
      </w:r>
      <w:r w:rsidR="006D41D7" w:rsidRPr="00C75F81">
        <w:rPr>
          <w:spacing w:val="-4"/>
          <w:sz w:val="28"/>
          <w:lang w:val="vi-VN"/>
        </w:rPr>
        <w:t xml:space="preserve"> </w:t>
      </w:r>
      <w:r w:rsidR="005748CF" w:rsidRPr="00C75F81">
        <w:rPr>
          <w:spacing w:val="-4"/>
          <w:sz w:val="28"/>
          <w:lang w:val="vi-VN"/>
        </w:rPr>
        <w:t xml:space="preserve">thức và nắm rõ các quy định của pháp luật, </w:t>
      </w:r>
      <w:r w:rsidR="006D41D7" w:rsidRPr="00C75F81">
        <w:rPr>
          <w:spacing w:val="-4"/>
          <w:sz w:val="28"/>
          <w:lang w:val="vi-VN"/>
        </w:rPr>
        <w:t xml:space="preserve">nội quy, quy chế của nhà trường, </w:t>
      </w:r>
      <w:r w:rsidR="00BE727F" w:rsidRPr="007905C1">
        <w:rPr>
          <w:spacing w:val="-4"/>
          <w:sz w:val="28"/>
          <w:lang w:val="vi-VN"/>
        </w:rPr>
        <w:t xml:space="preserve">nâng cao </w:t>
      </w:r>
      <w:r w:rsidR="00B938CB" w:rsidRPr="00C75F81">
        <w:rPr>
          <w:spacing w:val="-4"/>
          <w:sz w:val="28"/>
          <w:lang w:val="vi-VN"/>
        </w:rPr>
        <w:t>ý</w:t>
      </w:r>
      <w:r w:rsidR="00BE727F" w:rsidRPr="007905C1">
        <w:rPr>
          <w:spacing w:val="-4"/>
          <w:sz w:val="28"/>
          <w:lang w:val="vi-VN"/>
        </w:rPr>
        <w:t xml:space="preserve"> thức tuân thủ pháp luật, sống, học tập và làm việc</w:t>
      </w:r>
      <w:r w:rsidR="006D41D7" w:rsidRPr="00C75F81">
        <w:rPr>
          <w:spacing w:val="-4"/>
          <w:sz w:val="28"/>
          <w:lang w:val="vi-VN"/>
        </w:rPr>
        <w:t xml:space="preserve"> </w:t>
      </w:r>
      <w:r w:rsidR="00BE727F" w:rsidRPr="007905C1">
        <w:rPr>
          <w:spacing w:val="-4"/>
          <w:sz w:val="28"/>
          <w:lang w:val="vi-VN"/>
        </w:rPr>
        <w:t>theo Hiến pháp và pháp luật</w:t>
      </w:r>
      <w:r w:rsidRPr="007905C1">
        <w:rPr>
          <w:spacing w:val="-4"/>
          <w:sz w:val="28"/>
          <w:lang w:val="vi-VN"/>
        </w:rPr>
        <w:t>.</w:t>
      </w:r>
    </w:p>
    <w:p w14:paraId="243B1549" w14:textId="78198DEF" w:rsidR="006D41D7" w:rsidRPr="00C75F81" w:rsidRDefault="00DE582C" w:rsidP="00424FE9">
      <w:pPr>
        <w:spacing w:before="240"/>
        <w:ind w:firstLine="567"/>
        <w:jc w:val="both"/>
        <w:rPr>
          <w:spacing w:val="2"/>
          <w:sz w:val="28"/>
          <w:lang w:val="vi-VN"/>
        </w:rPr>
      </w:pPr>
      <w:r w:rsidRPr="007905C1">
        <w:rPr>
          <w:spacing w:val="2"/>
          <w:sz w:val="28"/>
          <w:lang w:val="vi-VN"/>
        </w:rPr>
        <w:t xml:space="preserve">2. Tuyên truyền, </w:t>
      </w:r>
      <w:r w:rsidR="006D41D7" w:rsidRPr="00C75F81">
        <w:rPr>
          <w:spacing w:val="2"/>
          <w:sz w:val="28"/>
          <w:lang w:val="vi-VN"/>
        </w:rPr>
        <w:t>phổ biến</w:t>
      </w:r>
      <w:r w:rsidR="00790916" w:rsidRPr="00C75F81">
        <w:rPr>
          <w:spacing w:val="2"/>
          <w:sz w:val="28"/>
          <w:lang w:val="vi-VN"/>
        </w:rPr>
        <w:t>,</w:t>
      </w:r>
      <w:r w:rsidR="006D41D7" w:rsidRPr="00C75F81">
        <w:rPr>
          <w:spacing w:val="2"/>
          <w:sz w:val="28"/>
          <w:lang w:val="vi-VN"/>
        </w:rPr>
        <w:t xml:space="preserve"> </w:t>
      </w:r>
      <w:r w:rsidRPr="007905C1">
        <w:rPr>
          <w:spacing w:val="2"/>
          <w:sz w:val="28"/>
          <w:lang w:val="vi-VN"/>
        </w:rPr>
        <w:t>giáo dục cho sinh viên kiến thức pháp luật</w:t>
      </w:r>
      <w:r w:rsidR="006D41D7" w:rsidRPr="00C75F81">
        <w:rPr>
          <w:spacing w:val="2"/>
          <w:sz w:val="28"/>
          <w:lang w:val="vi-VN"/>
        </w:rPr>
        <w:t>,</w:t>
      </w:r>
      <w:r w:rsidRPr="007905C1">
        <w:rPr>
          <w:spacing w:val="2"/>
          <w:sz w:val="28"/>
          <w:lang w:val="vi-VN"/>
        </w:rPr>
        <w:t xml:space="preserve"> </w:t>
      </w:r>
      <w:r w:rsidR="006D41D7" w:rsidRPr="00C75F81">
        <w:rPr>
          <w:spacing w:val="2"/>
          <w:sz w:val="28"/>
          <w:lang w:val="vi-VN"/>
        </w:rPr>
        <w:t>Hiến pháp</w:t>
      </w:r>
      <w:r w:rsidR="00790916" w:rsidRPr="00C75F81">
        <w:rPr>
          <w:spacing w:val="2"/>
          <w:sz w:val="28"/>
          <w:lang w:val="vi-VN"/>
        </w:rPr>
        <w:t>,</w:t>
      </w:r>
      <w:r w:rsidR="006D41D7" w:rsidRPr="00C75F81">
        <w:rPr>
          <w:spacing w:val="2"/>
          <w:sz w:val="28"/>
          <w:lang w:val="vi-VN"/>
        </w:rPr>
        <w:t xml:space="preserve"> </w:t>
      </w:r>
      <w:r w:rsidRPr="007905C1">
        <w:rPr>
          <w:spacing w:val="2"/>
          <w:sz w:val="28"/>
          <w:lang w:val="vi-VN"/>
        </w:rPr>
        <w:t xml:space="preserve">các </w:t>
      </w:r>
      <w:r w:rsidR="006D41D7" w:rsidRPr="00C75F81">
        <w:rPr>
          <w:spacing w:val="2"/>
          <w:sz w:val="28"/>
          <w:lang w:val="vi-VN"/>
        </w:rPr>
        <w:t xml:space="preserve">quy định của pháp luật về </w:t>
      </w:r>
      <w:r w:rsidR="006D41D7" w:rsidRPr="007905C1">
        <w:rPr>
          <w:spacing w:val="2"/>
          <w:sz w:val="28"/>
          <w:lang w:val="vi-VN"/>
        </w:rPr>
        <w:t>quyền con người,</w:t>
      </w:r>
      <w:r w:rsidR="006D41D7" w:rsidRPr="00C75F81">
        <w:rPr>
          <w:spacing w:val="2"/>
          <w:sz w:val="28"/>
          <w:lang w:val="vi-VN"/>
        </w:rPr>
        <w:t xml:space="preserve"> </w:t>
      </w:r>
      <w:r w:rsidR="006D41D7" w:rsidRPr="007905C1">
        <w:rPr>
          <w:spacing w:val="2"/>
          <w:sz w:val="28"/>
          <w:lang w:val="vi-VN"/>
        </w:rPr>
        <w:t>quyền, nghĩa vụ cơ bản của công dân, quyền, trách nhiệm của sinh viên</w:t>
      </w:r>
      <w:r w:rsidR="00B938CB" w:rsidRPr="00C75F81">
        <w:rPr>
          <w:spacing w:val="2"/>
          <w:sz w:val="28"/>
          <w:lang w:val="vi-VN"/>
        </w:rPr>
        <w:t xml:space="preserve"> và các quy định</w:t>
      </w:r>
      <w:r w:rsidR="00790916" w:rsidRPr="00C75F81">
        <w:rPr>
          <w:spacing w:val="2"/>
          <w:sz w:val="28"/>
          <w:lang w:val="vi-VN"/>
        </w:rPr>
        <w:t xml:space="preserve"> pháp luật</w:t>
      </w:r>
      <w:r w:rsidR="00B938CB" w:rsidRPr="00C75F81">
        <w:rPr>
          <w:spacing w:val="2"/>
          <w:sz w:val="28"/>
          <w:lang w:val="vi-VN"/>
        </w:rPr>
        <w:t xml:space="preserve"> khác có li</w:t>
      </w:r>
      <w:r w:rsidR="00790916" w:rsidRPr="00C75F81">
        <w:rPr>
          <w:spacing w:val="2"/>
          <w:sz w:val="28"/>
          <w:lang w:val="vi-VN"/>
        </w:rPr>
        <w:t>ê</w:t>
      </w:r>
      <w:r w:rsidR="00B938CB" w:rsidRPr="00C75F81">
        <w:rPr>
          <w:spacing w:val="2"/>
          <w:sz w:val="28"/>
          <w:lang w:val="vi-VN"/>
        </w:rPr>
        <w:t>n quan</w:t>
      </w:r>
      <w:r w:rsidR="006D41D7" w:rsidRPr="007905C1">
        <w:rPr>
          <w:spacing w:val="2"/>
          <w:sz w:val="28"/>
          <w:lang w:val="vi-VN"/>
        </w:rPr>
        <w:t>.</w:t>
      </w:r>
    </w:p>
    <w:p w14:paraId="50864DAA" w14:textId="5C9EE702" w:rsidR="00790916" w:rsidRPr="007905C1" w:rsidRDefault="009D7353" w:rsidP="00424FE9">
      <w:pPr>
        <w:spacing w:before="240"/>
        <w:ind w:firstLine="567"/>
        <w:jc w:val="both"/>
        <w:rPr>
          <w:b/>
          <w:sz w:val="28"/>
          <w:lang w:val="vi-VN"/>
        </w:rPr>
      </w:pPr>
      <w:r w:rsidRPr="007905C1">
        <w:rPr>
          <w:sz w:val="28"/>
          <w:lang w:val="nl-NL"/>
        </w:rPr>
        <w:t>3</w:t>
      </w:r>
      <w:r w:rsidR="00DE582C" w:rsidRPr="007905C1">
        <w:rPr>
          <w:sz w:val="28"/>
          <w:lang w:val="vi-VN"/>
        </w:rPr>
        <w:t xml:space="preserve">. </w:t>
      </w:r>
      <w:r w:rsidR="002A71BA" w:rsidRPr="007905C1">
        <w:rPr>
          <w:sz w:val="28"/>
          <w:lang w:val="vi-VN"/>
        </w:rPr>
        <w:t xml:space="preserve">Tổ chức diễn đàn, hội thi, hoạt động ngoại khóa đa dạng, thiết thực, phù hợp với nhu cầu và đặc điểm của sinh viên, tạo điều kiện thuận lợi để sinh viên nâng cao hiểu biết và </w:t>
      </w:r>
      <w:r w:rsidR="004F2228" w:rsidRPr="007905C1">
        <w:rPr>
          <w:sz w:val="28"/>
          <w:lang w:val="vi-VN"/>
        </w:rPr>
        <w:t>tuân thủ</w:t>
      </w:r>
      <w:r w:rsidR="00A213E4" w:rsidRPr="007905C1">
        <w:rPr>
          <w:sz w:val="28"/>
          <w:lang w:val="vi-VN"/>
        </w:rPr>
        <w:t>, chấp hành</w:t>
      </w:r>
      <w:r w:rsidR="002A71BA" w:rsidRPr="007905C1">
        <w:rPr>
          <w:sz w:val="28"/>
          <w:lang w:val="vi-VN"/>
        </w:rPr>
        <w:t xml:space="preserve"> pháp luật trong thực tiễn</w:t>
      </w:r>
      <w:r w:rsidR="005748CF" w:rsidRPr="00C75F81">
        <w:rPr>
          <w:sz w:val="28"/>
          <w:lang w:val="vi-VN"/>
        </w:rPr>
        <w:t>; t</w:t>
      </w:r>
      <w:r w:rsidR="0060497A" w:rsidRPr="007905C1">
        <w:rPr>
          <w:sz w:val="28"/>
          <w:lang w:val="vi-VN"/>
        </w:rPr>
        <w:t>ăng cường ứng dụng công nghệ thông tin và chuyển đổi số trong phổ biến, giáo dục pháp luật cho sinh viên</w:t>
      </w:r>
      <w:r w:rsidR="003E0FAC" w:rsidRPr="007905C1">
        <w:rPr>
          <w:sz w:val="28"/>
          <w:lang w:val="vi-VN"/>
        </w:rPr>
        <w:t>.</w:t>
      </w:r>
      <w:bookmarkStart w:id="84" w:name="_Toc145335650"/>
      <w:bookmarkStart w:id="85" w:name="_Toc167797638"/>
      <w:bookmarkStart w:id="86" w:name="_Toc195624838"/>
      <w:bookmarkStart w:id="87" w:name="_Toc200544087"/>
      <w:bookmarkStart w:id="88" w:name="_Toc203249195"/>
      <w:bookmarkStart w:id="89" w:name="_Toc203249262"/>
      <w:bookmarkStart w:id="90" w:name="_Toc207810837"/>
      <w:bookmarkStart w:id="91" w:name="_Toc211454727"/>
    </w:p>
    <w:p w14:paraId="538CED88" w14:textId="57110CB2" w:rsidR="005C0FFF" w:rsidRPr="007905C1" w:rsidRDefault="00790916" w:rsidP="00424FE9">
      <w:pPr>
        <w:spacing w:before="240"/>
        <w:ind w:firstLine="567"/>
        <w:jc w:val="both"/>
        <w:rPr>
          <w:b/>
          <w:spacing w:val="2"/>
          <w:sz w:val="28"/>
          <w:lang w:val="vi-VN"/>
        </w:rPr>
      </w:pPr>
      <w:r w:rsidRPr="007905C1">
        <w:rPr>
          <w:b/>
          <w:spacing w:val="2"/>
          <w:sz w:val="28"/>
          <w:lang w:val="vi-VN"/>
        </w:rPr>
        <w:t xml:space="preserve">Điều 7. </w:t>
      </w:r>
      <w:r w:rsidR="00820581" w:rsidRPr="007905C1">
        <w:rPr>
          <w:b/>
          <w:spacing w:val="2"/>
          <w:sz w:val="28"/>
          <w:lang w:val="vi-VN"/>
        </w:rPr>
        <w:t>G</w:t>
      </w:r>
      <w:r w:rsidR="004D0B90" w:rsidRPr="007905C1">
        <w:rPr>
          <w:b/>
          <w:spacing w:val="2"/>
          <w:sz w:val="28"/>
          <w:lang w:val="vi-VN"/>
        </w:rPr>
        <w:t>iáo dục</w:t>
      </w:r>
      <w:r w:rsidR="005C0FFF" w:rsidRPr="007905C1">
        <w:rPr>
          <w:b/>
          <w:spacing w:val="2"/>
          <w:sz w:val="28"/>
          <w:lang w:val="vi-VN"/>
        </w:rPr>
        <w:t xml:space="preserve"> đạo đức, lối sống</w:t>
      </w:r>
      <w:bookmarkEnd w:id="84"/>
      <w:bookmarkEnd w:id="85"/>
      <w:bookmarkEnd w:id="86"/>
      <w:bookmarkEnd w:id="87"/>
      <w:bookmarkEnd w:id="88"/>
      <w:bookmarkEnd w:id="89"/>
      <w:bookmarkEnd w:id="90"/>
      <w:bookmarkEnd w:id="91"/>
    </w:p>
    <w:p w14:paraId="5CDBFD2B" w14:textId="735A65C6" w:rsidR="00CD7546" w:rsidRPr="007905C1" w:rsidRDefault="00CD7546" w:rsidP="00424FE9">
      <w:pPr>
        <w:spacing w:before="240"/>
        <w:ind w:firstLine="567"/>
        <w:jc w:val="both"/>
        <w:rPr>
          <w:sz w:val="28"/>
          <w:szCs w:val="28"/>
          <w:lang w:val="vi-VN"/>
        </w:rPr>
      </w:pPr>
      <w:r w:rsidRPr="007905C1">
        <w:rPr>
          <w:spacing w:val="2"/>
          <w:sz w:val="28"/>
          <w:lang w:val="vi-VN"/>
        </w:rPr>
        <w:t xml:space="preserve">1. </w:t>
      </w:r>
      <w:r w:rsidR="00B938CB" w:rsidRPr="007905C1">
        <w:rPr>
          <w:spacing w:val="2"/>
          <w:sz w:val="28"/>
          <w:lang w:val="vi-VN"/>
        </w:rPr>
        <w:t>Giáo dục</w:t>
      </w:r>
      <w:r w:rsidR="008C4ABB" w:rsidRPr="007905C1">
        <w:rPr>
          <w:spacing w:val="2"/>
          <w:sz w:val="28"/>
          <w:lang w:val="vi-VN"/>
        </w:rPr>
        <w:t>,</w:t>
      </w:r>
      <w:r w:rsidR="00B938CB" w:rsidRPr="007905C1">
        <w:rPr>
          <w:spacing w:val="2"/>
          <w:sz w:val="28"/>
          <w:lang w:val="vi-VN"/>
        </w:rPr>
        <w:t xml:space="preserve"> </w:t>
      </w:r>
      <w:r w:rsidR="008C4ABB" w:rsidRPr="007905C1">
        <w:rPr>
          <w:spacing w:val="2"/>
          <w:sz w:val="28"/>
          <w:lang w:val="vi-VN"/>
        </w:rPr>
        <w:t xml:space="preserve">bồi dưỡng </w:t>
      </w:r>
      <w:r w:rsidR="00B938CB" w:rsidRPr="007905C1">
        <w:rPr>
          <w:spacing w:val="2"/>
          <w:sz w:val="28"/>
          <w:lang w:val="vi-VN"/>
        </w:rPr>
        <w:t>để sinh viên h</w:t>
      </w:r>
      <w:r w:rsidRPr="007905C1">
        <w:rPr>
          <w:spacing w:val="2"/>
          <w:sz w:val="28"/>
          <w:lang w:val="vi-VN"/>
        </w:rPr>
        <w:t>ình thành</w:t>
      </w:r>
      <w:r w:rsidR="00790916" w:rsidRPr="00C75F81">
        <w:rPr>
          <w:spacing w:val="2"/>
          <w:sz w:val="28"/>
          <w:lang w:val="vi-VN"/>
        </w:rPr>
        <w:t>,</w:t>
      </w:r>
      <w:r w:rsidRPr="007905C1">
        <w:rPr>
          <w:spacing w:val="2"/>
          <w:sz w:val="28"/>
          <w:lang w:val="vi-VN"/>
        </w:rPr>
        <w:t xml:space="preserve"> phát triển hệ giá trị cơ bản của công dân Việt Nam trong thời kỳ mới</w:t>
      </w:r>
      <w:r w:rsidR="00790916" w:rsidRPr="00C75F81">
        <w:rPr>
          <w:spacing w:val="2"/>
          <w:sz w:val="28"/>
          <w:lang w:val="vi-VN"/>
        </w:rPr>
        <w:t xml:space="preserve"> là</w:t>
      </w:r>
      <w:r w:rsidRPr="007905C1">
        <w:rPr>
          <w:spacing w:val="2"/>
          <w:sz w:val="28"/>
          <w:lang w:val="vi-VN"/>
        </w:rPr>
        <w:t xml:space="preserve"> yêu nước, nhân ái, </w:t>
      </w:r>
      <w:r w:rsidR="008C4ABB" w:rsidRPr="007905C1">
        <w:rPr>
          <w:spacing w:val="2"/>
          <w:sz w:val="28"/>
          <w:lang w:val="vi-VN"/>
        </w:rPr>
        <w:t xml:space="preserve">chăm chỉ, </w:t>
      </w:r>
      <w:r w:rsidRPr="007905C1">
        <w:rPr>
          <w:spacing w:val="2"/>
          <w:sz w:val="28"/>
          <w:lang w:val="vi-VN"/>
        </w:rPr>
        <w:t>trung thực, trách nhiệm, kỷ luật, sáng tạo; biết sống tự chủ, nhân văn, ứng xử văn minh,</w:t>
      </w:r>
      <w:r w:rsidRPr="007905C1">
        <w:rPr>
          <w:sz w:val="28"/>
          <w:szCs w:val="28"/>
          <w:lang w:val="vi-VN"/>
        </w:rPr>
        <w:t xml:space="preserve"> tôn trọng truyền thống văn hóa của dân tộc</w:t>
      </w:r>
      <w:r w:rsidR="00790916" w:rsidRPr="00C75F81">
        <w:rPr>
          <w:sz w:val="28"/>
          <w:szCs w:val="28"/>
          <w:lang w:val="vi-VN"/>
        </w:rPr>
        <w:t>,</w:t>
      </w:r>
      <w:r w:rsidRPr="007905C1">
        <w:rPr>
          <w:sz w:val="28"/>
          <w:szCs w:val="28"/>
          <w:lang w:val="vi-VN"/>
        </w:rPr>
        <w:t xml:space="preserve"> tiếp thu </w:t>
      </w:r>
      <w:r w:rsidR="00790916" w:rsidRPr="00C75F81">
        <w:rPr>
          <w:sz w:val="28"/>
          <w:szCs w:val="28"/>
          <w:lang w:val="vi-VN"/>
        </w:rPr>
        <w:t xml:space="preserve">những </w:t>
      </w:r>
      <w:r w:rsidRPr="007905C1">
        <w:rPr>
          <w:sz w:val="28"/>
          <w:szCs w:val="28"/>
          <w:lang w:val="vi-VN"/>
        </w:rPr>
        <w:t xml:space="preserve">tinh hoa </w:t>
      </w:r>
      <w:r w:rsidR="00790916" w:rsidRPr="00C75F81">
        <w:rPr>
          <w:sz w:val="28"/>
          <w:szCs w:val="28"/>
          <w:lang w:val="vi-VN"/>
        </w:rPr>
        <w:t xml:space="preserve">của </w:t>
      </w:r>
      <w:r w:rsidRPr="007905C1">
        <w:rPr>
          <w:sz w:val="28"/>
          <w:szCs w:val="28"/>
          <w:lang w:val="vi-VN"/>
        </w:rPr>
        <w:t>nhân loại.</w:t>
      </w:r>
    </w:p>
    <w:p w14:paraId="01631CC9" w14:textId="2BDC92EE" w:rsidR="00CD7546" w:rsidRPr="007905C1" w:rsidRDefault="00BD7C71" w:rsidP="00424FE9">
      <w:pPr>
        <w:spacing w:before="240"/>
        <w:ind w:firstLine="567"/>
        <w:jc w:val="both"/>
        <w:rPr>
          <w:sz w:val="28"/>
          <w:szCs w:val="28"/>
          <w:lang w:val="vi-VN"/>
        </w:rPr>
      </w:pPr>
      <w:r w:rsidRPr="007905C1">
        <w:rPr>
          <w:sz w:val="28"/>
          <w:szCs w:val="28"/>
          <w:lang w:val="vi-VN"/>
        </w:rPr>
        <w:t xml:space="preserve">2. Xây dựng hệ giá trị của </w:t>
      </w:r>
      <w:r w:rsidR="00790916" w:rsidRPr="00C75F81">
        <w:rPr>
          <w:sz w:val="28"/>
          <w:szCs w:val="28"/>
          <w:lang w:val="vi-VN"/>
        </w:rPr>
        <w:t>sinh viên</w:t>
      </w:r>
      <w:r w:rsidRPr="007905C1">
        <w:rPr>
          <w:sz w:val="28"/>
          <w:szCs w:val="28"/>
          <w:lang w:val="vi-VN"/>
        </w:rPr>
        <w:t xml:space="preserve"> trong môi trường giáo dục</w:t>
      </w:r>
      <w:r w:rsidR="00790916" w:rsidRPr="00C75F81">
        <w:rPr>
          <w:sz w:val="28"/>
          <w:szCs w:val="28"/>
          <w:lang w:val="vi-VN"/>
        </w:rPr>
        <w:t xml:space="preserve"> thông qua việc giáo dục</w:t>
      </w:r>
      <w:r w:rsidRPr="007905C1">
        <w:rPr>
          <w:sz w:val="28"/>
          <w:szCs w:val="28"/>
          <w:lang w:val="vi-VN"/>
        </w:rPr>
        <w:t xml:space="preserve"> ý thức công dân, tinh thần thượng tôn pháp luật; trách nhiệm với bản thân, gia đình, cộng đồng và xã hội; tinh thần cống hiến, khát vọng vươn lên, lập nghiệp, khởi nghiệp; bản lĩnh chính trị, niềm tin vào con đường phát triển của đất nước; tôn trọng sự khác biệt, đề cao hợp tác</w:t>
      </w:r>
      <w:r w:rsidR="00790916" w:rsidRPr="00C75F81">
        <w:rPr>
          <w:sz w:val="28"/>
          <w:szCs w:val="28"/>
          <w:lang w:val="vi-VN"/>
        </w:rPr>
        <w:t>,</w:t>
      </w:r>
      <w:r w:rsidRPr="007905C1">
        <w:rPr>
          <w:sz w:val="28"/>
          <w:szCs w:val="28"/>
          <w:lang w:val="vi-VN"/>
        </w:rPr>
        <w:t xml:space="preserve"> </w:t>
      </w:r>
      <w:r w:rsidR="00790916" w:rsidRPr="007905C1">
        <w:rPr>
          <w:sz w:val="28"/>
          <w:szCs w:val="28"/>
          <w:lang w:val="vi-VN"/>
        </w:rPr>
        <w:t xml:space="preserve">hội nhập </w:t>
      </w:r>
      <w:r w:rsidRPr="007905C1">
        <w:rPr>
          <w:sz w:val="28"/>
          <w:szCs w:val="28"/>
          <w:lang w:val="vi-VN"/>
        </w:rPr>
        <w:t xml:space="preserve">và phát triển bền vững. </w:t>
      </w:r>
    </w:p>
    <w:p w14:paraId="6B7AFE8C" w14:textId="6859A9B9" w:rsidR="00385059" w:rsidRPr="00C75F81" w:rsidRDefault="00CF47C1" w:rsidP="00424FE9">
      <w:pPr>
        <w:spacing w:before="240"/>
        <w:ind w:firstLine="567"/>
        <w:jc w:val="both"/>
        <w:rPr>
          <w:b/>
          <w:sz w:val="28"/>
          <w:lang w:val="vi-VN"/>
        </w:rPr>
      </w:pPr>
      <w:r w:rsidRPr="007905C1">
        <w:rPr>
          <w:sz w:val="28"/>
          <w:szCs w:val="28"/>
          <w:lang w:val="vi-VN"/>
        </w:rPr>
        <w:lastRenderedPageBreak/>
        <w:t>3</w:t>
      </w:r>
      <w:r w:rsidR="005C0FFF" w:rsidRPr="007905C1">
        <w:rPr>
          <w:sz w:val="28"/>
          <w:szCs w:val="28"/>
          <w:lang w:val="vi-VN"/>
        </w:rPr>
        <w:t xml:space="preserve">. </w:t>
      </w:r>
      <w:r w:rsidR="009542A5" w:rsidRPr="007905C1">
        <w:rPr>
          <w:sz w:val="28"/>
          <w:szCs w:val="28"/>
          <w:lang w:val="vi-VN"/>
        </w:rPr>
        <w:t>Tổ chức hoạt động văn hóa, nghệ thuật</w:t>
      </w:r>
      <w:r w:rsidR="00790916" w:rsidRPr="00C75F81">
        <w:rPr>
          <w:sz w:val="28"/>
          <w:szCs w:val="28"/>
          <w:lang w:val="vi-VN"/>
        </w:rPr>
        <w:t>, thể thao</w:t>
      </w:r>
      <w:r w:rsidR="009542A5" w:rsidRPr="007905C1">
        <w:rPr>
          <w:sz w:val="28"/>
          <w:szCs w:val="28"/>
          <w:lang w:val="vi-VN"/>
        </w:rPr>
        <w:t xml:space="preserve"> và trải nghiệm xã hội nhằm phát triển nhân cách, năng lực sáng tạo và lan tỏa giá trị nhân văn trong học tập, lao động, đời sống</w:t>
      </w:r>
      <w:r w:rsidR="005C0FFF" w:rsidRPr="007905C1">
        <w:rPr>
          <w:sz w:val="28"/>
          <w:szCs w:val="28"/>
          <w:lang w:val="vi-VN"/>
        </w:rPr>
        <w:t>.</w:t>
      </w:r>
      <w:bookmarkStart w:id="92" w:name="_Toc203249198"/>
      <w:bookmarkStart w:id="93" w:name="_Toc203249265"/>
      <w:bookmarkStart w:id="94" w:name="_Toc207810838"/>
      <w:bookmarkStart w:id="95" w:name="_Toc211454728"/>
      <w:bookmarkStart w:id="96" w:name="_Toc200544091"/>
    </w:p>
    <w:p w14:paraId="34BC82FD" w14:textId="5FD1D8F5" w:rsidR="005C0FFF" w:rsidRPr="007905C1" w:rsidRDefault="00385059" w:rsidP="00424FE9">
      <w:pPr>
        <w:spacing w:before="240"/>
        <w:ind w:firstLine="567"/>
        <w:jc w:val="both"/>
        <w:rPr>
          <w:b/>
          <w:sz w:val="28"/>
          <w:lang w:val="vi-VN"/>
        </w:rPr>
      </w:pPr>
      <w:r w:rsidRPr="00C75F81">
        <w:rPr>
          <w:b/>
          <w:sz w:val="28"/>
          <w:lang w:val="vi-VN"/>
        </w:rPr>
        <w:t xml:space="preserve">Điều 8. </w:t>
      </w:r>
      <w:r w:rsidR="00406510" w:rsidRPr="00C75F81">
        <w:rPr>
          <w:b/>
          <w:sz w:val="28"/>
          <w:lang w:val="vi-VN"/>
        </w:rPr>
        <w:t xml:space="preserve">Giáo </w:t>
      </w:r>
      <w:bookmarkEnd w:id="92"/>
      <w:bookmarkEnd w:id="93"/>
      <w:r w:rsidR="00406510" w:rsidRPr="007905C1">
        <w:rPr>
          <w:b/>
          <w:sz w:val="28"/>
          <w:lang w:val="vi-VN"/>
        </w:rPr>
        <w:t>dục thể chất</w:t>
      </w:r>
      <w:bookmarkEnd w:id="94"/>
      <w:bookmarkEnd w:id="95"/>
    </w:p>
    <w:p w14:paraId="3EF9F3B6" w14:textId="52D105C2" w:rsidR="005C0FFF" w:rsidRPr="007905C1" w:rsidRDefault="005C0FFF" w:rsidP="00424FE9">
      <w:pPr>
        <w:spacing w:before="240"/>
        <w:ind w:firstLine="567"/>
        <w:jc w:val="both"/>
        <w:rPr>
          <w:sz w:val="28"/>
          <w:lang w:val="nl-NL"/>
        </w:rPr>
      </w:pPr>
      <w:r w:rsidRPr="007905C1">
        <w:rPr>
          <w:sz w:val="28"/>
          <w:lang w:val="nl-NL"/>
        </w:rPr>
        <w:t xml:space="preserve">1. </w:t>
      </w:r>
      <w:r w:rsidR="00B938CB" w:rsidRPr="007905C1">
        <w:rPr>
          <w:sz w:val="28"/>
          <w:lang w:val="nl-NL"/>
        </w:rPr>
        <w:t>G</w:t>
      </w:r>
      <w:r w:rsidR="004D0B90" w:rsidRPr="007905C1">
        <w:rPr>
          <w:sz w:val="28"/>
          <w:lang w:val="nl-NL"/>
        </w:rPr>
        <w:t>iáo dục</w:t>
      </w:r>
      <w:r w:rsidRPr="007905C1">
        <w:rPr>
          <w:sz w:val="28"/>
          <w:lang w:val="nl-NL"/>
        </w:rPr>
        <w:t xml:space="preserve"> để sinh viên nhận thức đúng vai trò, tác dụng của rèn luyện thể chất, hoạt động thể dục, thể thao </w:t>
      </w:r>
      <w:r w:rsidR="00D850E1" w:rsidRPr="007905C1">
        <w:rPr>
          <w:sz w:val="28"/>
          <w:lang w:val="nl-NL"/>
        </w:rPr>
        <w:t xml:space="preserve">và chế độ dinh dưỡng </w:t>
      </w:r>
      <w:r w:rsidR="00411CA8" w:rsidRPr="007905C1">
        <w:rPr>
          <w:sz w:val="28"/>
          <w:lang w:val="nl-NL"/>
        </w:rPr>
        <w:t>hợp lý nhằm nâng cao</w:t>
      </w:r>
      <w:r w:rsidRPr="007905C1">
        <w:rPr>
          <w:sz w:val="28"/>
          <w:lang w:val="nl-NL"/>
        </w:rPr>
        <w:t xml:space="preserve"> sức khỏe và phát triển toàn diện. </w:t>
      </w:r>
    </w:p>
    <w:p w14:paraId="160751C1" w14:textId="35359906" w:rsidR="005C0FFF" w:rsidRPr="007905C1" w:rsidRDefault="005C0FFF" w:rsidP="00424FE9">
      <w:pPr>
        <w:spacing w:before="240"/>
        <w:ind w:firstLine="567"/>
        <w:jc w:val="both"/>
        <w:rPr>
          <w:sz w:val="28"/>
          <w:lang w:val="nl-NL"/>
        </w:rPr>
      </w:pPr>
      <w:r w:rsidRPr="007905C1">
        <w:rPr>
          <w:sz w:val="28"/>
          <w:lang w:val="nl-NL"/>
        </w:rPr>
        <w:t>2. Hướng dẫn cho sinh viên nội dung, phương pháp tập luyện thể dục, thể thao đúng cách, an toàn</w:t>
      </w:r>
      <w:r w:rsidR="00290826" w:rsidRPr="007905C1">
        <w:rPr>
          <w:sz w:val="28"/>
          <w:lang w:val="nl-NL"/>
        </w:rPr>
        <w:t>,</w:t>
      </w:r>
      <w:r w:rsidRPr="007905C1">
        <w:rPr>
          <w:sz w:val="28"/>
          <w:lang w:val="nl-NL"/>
        </w:rPr>
        <w:t xml:space="preserve"> hình thành thói quen tự tập luyện thường xuyên </w:t>
      </w:r>
      <w:r w:rsidR="00290826" w:rsidRPr="007905C1">
        <w:rPr>
          <w:sz w:val="28"/>
          <w:lang w:val="nl-NL"/>
        </w:rPr>
        <w:t xml:space="preserve">để </w:t>
      </w:r>
      <w:r w:rsidRPr="007905C1">
        <w:rPr>
          <w:sz w:val="28"/>
          <w:lang w:val="nl-NL"/>
        </w:rPr>
        <w:t>nâng cao sức khỏe, phát triển thể chất của bản thân.</w:t>
      </w:r>
    </w:p>
    <w:p w14:paraId="4A9B352E" w14:textId="14C2A8F7" w:rsidR="005C0FFF" w:rsidRPr="007905C1" w:rsidRDefault="005C0FFF" w:rsidP="00424FE9">
      <w:pPr>
        <w:spacing w:before="240"/>
        <w:ind w:firstLine="567"/>
        <w:jc w:val="both"/>
        <w:rPr>
          <w:spacing w:val="-6"/>
          <w:sz w:val="28"/>
          <w:lang w:val="vi-VN"/>
        </w:rPr>
      </w:pPr>
      <w:r w:rsidRPr="007905C1">
        <w:rPr>
          <w:spacing w:val="-6"/>
          <w:sz w:val="28"/>
          <w:lang w:val="nl-NL"/>
        </w:rPr>
        <w:t xml:space="preserve">3. </w:t>
      </w:r>
      <w:r w:rsidR="00861311" w:rsidRPr="007905C1">
        <w:rPr>
          <w:spacing w:val="-6"/>
          <w:sz w:val="28"/>
          <w:lang w:val="vi-VN"/>
        </w:rPr>
        <w:t>Tổ chức các hoạt động thể thao cho sinh viên theo quy định của pháp luật</w:t>
      </w:r>
      <w:r w:rsidRPr="007905C1">
        <w:rPr>
          <w:spacing w:val="-6"/>
          <w:sz w:val="28"/>
          <w:lang w:val="vi-VN"/>
        </w:rPr>
        <w:t>.</w:t>
      </w:r>
    </w:p>
    <w:p w14:paraId="44AB620A" w14:textId="7238785B" w:rsidR="00900CC7" w:rsidRPr="007905C1" w:rsidRDefault="00385059" w:rsidP="00424FE9">
      <w:pPr>
        <w:pStyle w:val="ListParagraph"/>
        <w:tabs>
          <w:tab w:val="left" w:pos="1418"/>
        </w:tabs>
        <w:spacing w:before="240"/>
        <w:ind w:left="567"/>
        <w:jc w:val="both"/>
        <w:outlineLvl w:val="2"/>
        <w:rPr>
          <w:b/>
          <w:sz w:val="28"/>
          <w:lang w:val="vi-VN"/>
        </w:rPr>
      </w:pPr>
      <w:bookmarkStart w:id="97" w:name="_Toc145335652"/>
      <w:bookmarkStart w:id="98" w:name="_Toc167797640"/>
      <w:bookmarkStart w:id="99" w:name="_Toc195624840"/>
      <w:bookmarkStart w:id="100" w:name="_Toc200544089"/>
      <w:bookmarkStart w:id="101" w:name="_Toc203249197"/>
      <w:bookmarkStart w:id="102" w:name="_Toc203249264"/>
      <w:bookmarkStart w:id="103" w:name="_Toc207810839"/>
      <w:bookmarkStart w:id="104" w:name="_Toc211454729"/>
      <w:bookmarkStart w:id="105" w:name="_Toc215213494"/>
      <w:r w:rsidRPr="00C75F81">
        <w:rPr>
          <w:b/>
          <w:sz w:val="28"/>
          <w:lang w:val="vi-VN"/>
        </w:rPr>
        <w:t xml:space="preserve">Điều 9. </w:t>
      </w:r>
      <w:r w:rsidR="00820581" w:rsidRPr="00C75F81">
        <w:rPr>
          <w:b/>
          <w:sz w:val="28"/>
          <w:lang w:val="vi-VN"/>
        </w:rPr>
        <w:t>G</w:t>
      </w:r>
      <w:r w:rsidR="00B22104" w:rsidRPr="007905C1">
        <w:rPr>
          <w:b/>
          <w:sz w:val="28"/>
          <w:lang w:val="vi-VN"/>
        </w:rPr>
        <w:t>iáo dục</w:t>
      </w:r>
      <w:r w:rsidR="00900CC7" w:rsidRPr="007905C1">
        <w:rPr>
          <w:b/>
          <w:sz w:val="28"/>
          <w:lang w:val="vi-VN"/>
        </w:rPr>
        <w:t xml:space="preserve"> kỹ năng</w:t>
      </w:r>
      <w:bookmarkEnd w:id="97"/>
      <w:bookmarkEnd w:id="98"/>
      <w:bookmarkEnd w:id="99"/>
      <w:bookmarkEnd w:id="100"/>
      <w:bookmarkEnd w:id="101"/>
      <w:bookmarkEnd w:id="102"/>
      <w:bookmarkEnd w:id="103"/>
      <w:bookmarkEnd w:id="104"/>
      <w:bookmarkEnd w:id="105"/>
      <w:r w:rsidR="00900CC7" w:rsidRPr="007905C1">
        <w:rPr>
          <w:b/>
          <w:sz w:val="28"/>
          <w:lang w:val="vi-VN"/>
        </w:rPr>
        <w:t xml:space="preserve"> </w:t>
      </w:r>
    </w:p>
    <w:p w14:paraId="6BE2B000" w14:textId="643C3BFE" w:rsidR="00934149" w:rsidRPr="007905C1" w:rsidRDefault="00934149" w:rsidP="00424FE9">
      <w:pPr>
        <w:spacing w:before="240"/>
        <w:ind w:firstLine="567"/>
        <w:jc w:val="both"/>
        <w:rPr>
          <w:sz w:val="28"/>
          <w:lang w:val="vi-VN"/>
        </w:rPr>
      </w:pPr>
      <w:r w:rsidRPr="007905C1">
        <w:rPr>
          <w:sz w:val="28"/>
          <w:lang w:val="vi-VN"/>
        </w:rPr>
        <w:t xml:space="preserve">1. </w:t>
      </w:r>
      <w:r w:rsidR="00B938CB" w:rsidRPr="00C75F81">
        <w:rPr>
          <w:sz w:val="28"/>
          <w:lang w:val="vi-VN"/>
        </w:rPr>
        <w:t>Giáo dục để</w:t>
      </w:r>
      <w:r w:rsidRPr="007905C1">
        <w:rPr>
          <w:sz w:val="28"/>
          <w:lang w:val="vi-VN"/>
        </w:rPr>
        <w:t xml:space="preserve"> sinh viên </w:t>
      </w:r>
      <w:r w:rsidR="00B938CB" w:rsidRPr="00C75F81">
        <w:rPr>
          <w:sz w:val="28"/>
          <w:lang w:val="vi-VN"/>
        </w:rPr>
        <w:t xml:space="preserve">có </w:t>
      </w:r>
      <w:r w:rsidRPr="007905C1">
        <w:rPr>
          <w:sz w:val="28"/>
          <w:lang w:val="vi-VN"/>
        </w:rPr>
        <w:t>năng lực thích ứng với sự thay đổi của xã hội, công nghệ và thị trường lao động; góp phần phát triển toàn diện nhân cách, nâng cao năng lực nghề nghiệp và năng lực công dân.</w:t>
      </w:r>
    </w:p>
    <w:p w14:paraId="7286D0F5" w14:textId="3BD4D752" w:rsidR="00934149" w:rsidRPr="007905C1" w:rsidRDefault="00934149" w:rsidP="00424FE9">
      <w:pPr>
        <w:spacing w:before="240"/>
        <w:ind w:firstLine="567"/>
        <w:jc w:val="both"/>
        <w:rPr>
          <w:sz w:val="28"/>
          <w:lang w:val="vi-VN"/>
        </w:rPr>
      </w:pPr>
      <w:r w:rsidRPr="007905C1">
        <w:rPr>
          <w:sz w:val="28"/>
          <w:lang w:val="vi-VN"/>
        </w:rPr>
        <w:t>2. Tuyên truyền, giáo dục, bồi dưỡng kỹ năng số, kỹ năng phòng chống tệ nạn xã hội, kỹ năng khởi nghiệp; chú trọng phát triển các kỹ năng mềm và kỹ năng thiết yếu cho cuộc sống và nghề nghiệp như: kỹ năng giao tiếp, làm việc nhóm, giải quyết xung đột; kỹ năng quản lý thời gian, quản lý tài chính cá nhân; kỹ năng tư duy phản biện, sáng tạo, giải quyết vấn đề; kỹ năng thích ứng, chịu áp lực và giữ kỷ luật lao động; kỹ năng ngoại ngữ, liên văn hóa và hội nhập quốc tế.</w:t>
      </w:r>
    </w:p>
    <w:p w14:paraId="75A0C8E4" w14:textId="3925B70A" w:rsidR="004E09D9" w:rsidRPr="007905C1" w:rsidRDefault="00934149" w:rsidP="00424FE9">
      <w:pPr>
        <w:spacing w:before="240"/>
        <w:ind w:firstLine="567"/>
        <w:jc w:val="both"/>
        <w:rPr>
          <w:sz w:val="28"/>
          <w:lang w:val="vi-VN"/>
        </w:rPr>
      </w:pPr>
      <w:r w:rsidRPr="007905C1">
        <w:rPr>
          <w:sz w:val="28"/>
          <w:lang w:val="vi-VN"/>
        </w:rPr>
        <w:t>3. Căn cứ đặc điểm đào tạo và nhu cầu thực tiễn để xây dựng chương trình, hoạt động giáo dục kỹ năng phù hợp, lồng ghép trong các học phần, hoạt động ngoại khóa, trải nghiệm sáng tạo và các phong trào đoàn thể, qua đó hình thành và phát triển kỹ năng một cách bền vững, hiệu quả.</w:t>
      </w:r>
    </w:p>
    <w:p w14:paraId="76EBD1C5" w14:textId="77777777" w:rsidR="00FD2E25" w:rsidRPr="007905C1" w:rsidRDefault="00FD2E25" w:rsidP="00424FE9">
      <w:pPr>
        <w:spacing w:before="240"/>
        <w:ind w:firstLine="567"/>
        <w:jc w:val="both"/>
        <w:rPr>
          <w:sz w:val="28"/>
          <w:szCs w:val="28"/>
          <w:lang w:val="vi-VN"/>
        </w:rPr>
      </w:pPr>
    </w:p>
    <w:p w14:paraId="141DDA4B" w14:textId="5C38D5D7" w:rsidR="005C0FFF" w:rsidRPr="007905C1" w:rsidRDefault="005C0FFF" w:rsidP="00424FE9">
      <w:pPr>
        <w:pStyle w:val="Heading2"/>
        <w:spacing w:before="240"/>
        <w:ind w:firstLine="567"/>
        <w:jc w:val="center"/>
        <w:rPr>
          <w:rFonts w:ascii="Times New Roman" w:hAnsi="Times New Roman"/>
          <w:b/>
          <w:color w:val="auto"/>
          <w:sz w:val="28"/>
          <w:lang w:val="vi-VN"/>
        </w:rPr>
      </w:pPr>
      <w:bookmarkStart w:id="106" w:name="_Toc195624843"/>
      <w:bookmarkStart w:id="107" w:name="_Toc200544092"/>
      <w:bookmarkStart w:id="108" w:name="_Toc203249199"/>
      <w:bookmarkStart w:id="109" w:name="_Toc203249266"/>
      <w:bookmarkStart w:id="110" w:name="_Toc207810840"/>
      <w:bookmarkStart w:id="111" w:name="_Toc211454730"/>
      <w:bookmarkStart w:id="112" w:name="_Toc215213495"/>
      <w:bookmarkStart w:id="113" w:name="_Toc145335655"/>
      <w:bookmarkStart w:id="114" w:name="dieu_15"/>
      <w:bookmarkEnd w:id="96"/>
      <w:r w:rsidRPr="007905C1">
        <w:rPr>
          <w:rFonts w:ascii="Times New Roman" w:hAnsi="Times New Roman"/>
          <w:b/>
          <w:color w:val="auto"/>
          <w:sz w:val="28"/>
          <w:lang w:val="vi-VN"/>
        </w:rPr>
        <w:t>Mục 2 - CÔNG TÁC HỖ TRỢ</w:t>
      </w:r>
      <w:bookmarkEnd w:id="106"/>
      <w:bookmarkEnd w:id="107"/>
      <w:bookmarkEnd w:id="108"/>
      <w:bookmarkEnd w:id="109"/>
      <w:r w:rsidR="003F0202" w:rsidRPr="007905C1">
        <w:rPr>
          <w:rFonts w:ascii="Times New Roman" w:hAnsi="Times New Roman"/>
          <w:b/>
          <w:color w:val="auto"/>
          <w:sz w:val="28"/>
          <w:lang w:val="vi-VN"/>
        </w:rPr>
        <w:t xml:space="preserve"> SINH VIÊN</w:t>
      </w:r>
      <w:bookmarkEnd w:id="110"/>
      <w:bookmarkEnd w:id="111"/>
      <w:bookmarkEnd w:id="112"/>
    </w:p>
    <w:p w14:paraId="584C3B4C" w14:textId="277320C1" w:rsidR="005C0FFF" w:rsidRPr="007905C1" w:rsidRDefault="00385059" w:rsidP="00424FE9">
      <w:pPr>
        <w:pStyle w:val="ListParagraph"/>
        <w:tabs>
          <w:tab w:val="left" w:pos="1418"/>
        </w:tabs>
        <w:spacing w:before="240"/>
        <w:ind w:left="567"/>
        <w:jc w:val="both"/>
        <w:outlineLvl w:val="2"/>
        <w:rPr>
          <w:b/>
          <w:sz w:val="28"/>
          <w:lang w:val="vi-VN"/>
        </w:rPr>
      </w:pPr>
      <w:bookmarkStart w:id="115" w:name="_Toc145335657"/>
      <w:bookmarkStart w:id="116" w:name="_Toc167797643"/>
      <w:bookmarkStart w:id="117" w:name="_Toc195624844"/>
      <w:bookmarkStart w:id="118" w:name="_Toc200544093"/>
      <w:bookmarkStart w:id="119" w:name="_Toc203249200"/>
      <w:bookmarkStart w:id="120" w:name="_Toc203249267"/>
      <w:bookmarkStart w:id="121" w:name="_Toc207810841"/>
      <w:bookmarkStart w:id="122" w:name="_Toc211454731"/>
      <w:bookmarkStart w:id="123" w:name="_Toc215213496"/>
      <w:bookmarkEnd w:id="113"/>
      <w:r w:rsidRPr="00C75F81">
        <w:rPr>
          <w:b/>
          <w:sz w:val="28"/>
          <w:lang w:val="vi-VN"/>
        </w:rPr>
        <w:t xml:space="preserve">Điều 10. </w:t>
      </w:r>
      <w:r w:rsidR="00820581" w:rsidRPr="00C75F81">
        <w:rPr>
          <w:b/>
          <w:sz w:val="28"/>
          <w:lang w:val="vi-VN"/>
        </w:rPr>
        <w:t>H</w:t>
      </w:r>
      <w:r w:rsidR="005C0FFF" w:rsidRPr="007905C1">
        <w:rPr>
          <w:b/>
          <w:sz w:val="28"/>
          <w:lang w:val="vi-VN"/>
        </w:rPr>
        <w:t>ỗ trợ học tập</w:t>
      </w:r>
      <w:bookmarkEnd w:id="115"/>
      <w:bookmarkEnd w:id="116"/>
      <w:bookmarkEnd w:id="117"/>
      <w:bookmarkEnd w:id="118"/>
      <w:bookmarkEnd w:id="119"/>
      <w:bookmarkEnd w:id="120"/>
      <w:bookmarkEnd w:id="121"/>
      <w:bookmarkEnd w:id="122"/>
      <w:bookmarkEnd w:id="123"/>
    </w:p>
    <w:p w14:paraId="7F8BBA75" w14:textId="076EF038" w:rsidR="005C0FFF" w:rsidRPr="007905C1" w:rsidRDefault="005C0FFF" w:rsidP="00424FE9">
      <w:pPr>
        <w:spacing w:before="240"/>
        <w:ind w:firstLine="567"/>
        <w:jc w:val="both"/>
        <w:rPr>
          <w:sz w:val="28"/>
          <w:lang w:val="vi-VN"/>
        </w:rPr>
      </w:pPr>
      <w:r w:rsidRPr="007905C1">
        <w:rPr>
          <w:sz w:val="28"/>
          <w:lang w:val="vi-VN"/>
        </w:rPr>
        <w:t xml:space="preserve">1. </w:t>
      </w:r>
      <w:r w:rsidR="00B636F6" w:rsidRPr="007905C1">
        <w:rPr>
          <w:sz w:val="28"/>
          <w:lang w:val="vi-VN"/>
        </w:rPr>
        <w:t>H</w:t>
      </w:r>
      <w:r w:rsidR="00A473A8" w:rsidRPr="007905C1">
        <w:rPr>
          <w:sz w:val="28"/>
          <w:lang w:val="vi-VN"/>
        </w:rPr>
        <w:t>ỗ trợ</w:t>
      </w:r>
      <w:r w:rsidR="00B636F6" w:rsidRPr="007905C1">
        <w:rPr>
          <w:sz w:val="28"/>
          <w:lang w:val="vi-VN"/>
        </w:rPr>
        <w:t>, tư vấn</w:t>
      </w:r>
      <w:r w:rsidR="00A473A8" w:rsidRPr="007905C1">
        <w:rPr>
          <w:sz w:val="28"/>
          <w:lang w:val="vi-VN"/>
        </w:rPr>
        <w:t xml:space="preserve"> </w:t>
      </w:r>
      <w:r w:rsidR="00350CE2" w:rsidRPr="007905C1">
        <w:rPr>
          <w:sz w:val="28"/>
          <w:lang w:val="vi-VN"/>
        </w:rPr>
        <w:t xml:space="preserve">giúp </w:t>
      </w:r>
      <w:r w:rsidR="00A473A8" w:rsidRPr="007905C1">
        <w:rPr>
          <w:sz w:val="28"/>
          <w:lang w:val="vi-VN"/>
        </w:rPr>
        <w:t>sinh viên trong việc xây dựng kế hoạch, phương pháp học tập phù hợp với mục tiêu và năng lực cá nhân; cung cấp thông tin về chương trình đào tạo, hướng dẫn sinh viên tiếp cận các nguồn lực trong quá trình học tập.</w:t>
      </w:r>
    </w:p>
    <w:p w14:paraId="2E7D1144" w14:textId="60BB0123" w:rsidR="005C0FFF" w:rsidRPr="007905C1" w:rsidRDefault="005C0FFF" w:rsidP="00424FE9">
      <w:pPr>
        <w:spacing w:before="240"/>
        <w:ind w:firstLine="567"/>
        <w:jc w:val="both"/>
        <w:rPr>
          <w:sz w:val="28"/>
          <w:lang w:val="vi-VN"/>
        </w:rPr>
      </w:pPr>
      <w:r w:rsidRPr="007905C1">
        <w:rPr>
          <w:sz w:val="28"/>
          <w:lang w:val="vi-VN"/>
        </w:rPr>
        <w:t xml:space="preserve">2. </w:t>
      </w:r>
      <w:r w:rsidR="00E83179" w:rsidRPr="007905C1">
        <w:rPr>
          <w:sz w:val="28"/>
          <w:lang w:val="vi-VN"/>
        </w:rPr>
        <w:t>X</w:t>
      </w:r>
      <w:r w:rsidRPr="007905C1">
        <w:rPr>
          <w:sz w:val="28"/>
          <w:lang w:val="vi-VN"/>
        </w:rPr>
        <w:t>ây dựng các mô hình, cơ chế để sinh viên được tham gia vào công tác tư vấn, hỗ trợ học tập.</w:t>
      </w:r>
    </w:p>
    <w:p w14:paraId="0F0C33CD" w14:textId="4680673E" w:rsidR="005C0FFF" w:rsidRPr="007905C1" w:rsidRDefault="00385059" w:rsidP="00424FE9">
      <w:pPr>
        <w:tabs>
          <w:tab w:val="left" w:pos="1418"/>
        </w:tabs>
        <w:spacing w:before="240"/>
        <w:ind w:left="568"/>
        <w:jc w:val="both"/>
        <w:outlineLvl w:val="2"/>
        <w:rPr>
          <w:b/>
          <w:sz w:val="28"/>
          <w:lang w:val="vi-VN"/>
        </w:rPr>
      </w:pPr>
      <w:bookmarkStart w:id="124" w:name="_Toc145335658"/>
      <w:bookmarkStart w:id="125" w:name="_Toc167797644"/>
      <w:bookmarkStart w:id="126" w:name="_Toc195624845"/>
      <w:bookmarkStart w:id="127" w:name="_Toc200544094"/>
      <w:bookmarkStart w:id="128" w:name="_Toc203249201"/>
      <w:bookmarkStart w:id="129" w:name="_Toc203249268"/>
      <w:bookmarkStart w:id="130" w:name="_Toc207810842"/>
      <w:bookmarkStart w:id="131" w:name="_Toc211454732"/>
      <w:bookmarkStart w:id="132" w:name="_Toc215213497"/>
      <w:r w:rsidRPr="00C75F81">
        <w:rPr>
          <w:b/>
          <w:sz w:val="28"/>
          <w:lang w:val="vi-VN"/>
        </w:rPr>
        <w:lastRenderedPageBreak/>
        <w:t xml:space="preserve">Điều 11. </w:t>
      </w:r>
      <w:r w:rsidR="00820581" w:rsidRPr="007905C1">
        <w:rPr>
          <w:b/>
          <w:sz w:val="28"/>
          <w:lang w:val="vi-VN"/>
        </w:rPr>
        <w:t>H</w:t>
      </w:r>
      <w:r w:rsidR="008A4ABD" w:rsidRPr="007905C1">
        <w:rPr>
          <w:b/>
          <w:sz w:val="28"/>
          <w:lang w:val="vi-VN"/>
        </w:rPr>
        <w:t>ỗ trợ</w:t>
      </w:r>
      <w:r w:rsidR="00350CE2" w:rsidRPr="007905C1">
        <w:rPr>
          <w:b/>
          <w:sz w:val="28"/>
          <w:lang w:val="vi-VN"/>
        </w:rPr>
        <w:t>,</w:t>
      </w:r>
      <w:r w:rsidR="008A4ABD" w:rsidRPr="007905C1">
        <w:rPr>
          <w:b/>
          <w:sz w:val="28"/>
          <w:lang w:val="vi-VN"/>
        </w:rPr>
        <w:t xml:space="preserve"> </w:t>
      </w:r>
      <w:r w:rsidR="00D470F2" w:rsidRPr="007905C1">
        <w:rPr>
          <w:b/>
          <w:sz w:val="28"/>
          <w:lang w:val="vi-VN"/>
        </w:rPr>
        <w:t xml:space="preserve">tư vấn </w:t>
      </w:r>
      <w:r w:rsidR="005C0FFF" w:rsidRPr="007905C1">
        <w:rPr>
          <w:b/>
          <w:sz w:val="28"/>
          <w:lang w:val="vi-VN"/>
        </w:rPr>
        <w:t xml:space="preserve">nghề nghiệp, việc làm, khởi </w:t>
      </w:r>
      <w:bookmarkEnd w:id="124"/>
      <w:bookmarkEnd w:id="125"/>
      <w:bookmarkEnd w:id="126"/>
      <w:bookmarkEnd w:id="127"/>
      <w:r w:rsidR="00676422" w:rsidRPr="007905C1">
        <w:rPr>
          <w:b/>
          <w:sz w:val="28"/>
          <w:lang w:val="vi-VN"/>
        </w:rPr>
        <w:t>nghiệp,</w:t>
      </w:r>
      <w:r w:rsidR="005C0FFF" w:rsidRPr="007905C1">
        <w:rPr>
          <w:b/>
          <w:sz w:val="28"/>
          <w:lang w:val="vi-VN"/>
        </w:rPr>
        <w:t xml:space="preserve"> nghiên cứu khoa học</w:t>
      </w:r>
      <w:r w:rsidR="002E3326" w:rsidRPr="007905C1">
        <w:rPr>
          <w:b/>
          <w:sz w:val="28"/>
          <w:lang w:val="vi-VN"/>
        </w:rPr>
        <w:t>, th</w:t>
      </w:r>
      <w:r w:rsidR="00D00BF6" w:rsidRPr="007905C1">
        <w:rPr>
          <w:b/>
          <w:sz w:val="28"/>
          <w:lang w:val="vi-VN"/>
        </w:rPr>
        <w:t>i tay nghề</w:t>
      </w:r>
      <w:r w:rsidR="00676422" w:rsidRPr="007905C1">
        <w:rPr>
          <w:b/>
          <w:sz w:val="28"/>
          <w:lang w:val="vi-VN"/>
        </w:rPr>
        <w:t xml:space="preserve"> và</w:t>
      </w:r>
      <w:r w:rsidR="005C0FFF" w:rsidRPr="007905C1">
        <w:rPr>
          <w:b/>
          <w:sz w:val="28"/>
          <w:lang w:val="vi-VN"/>
        </w:rPr>
        <w:t xml:space="preserve"> hội nhập quốc tế</w:t>
      </w:r>
      <w:bookmarkEnd w:id="128"/>
      <w:bookmarkEnd w:id="129"/>
      <w:bookmarkEnd w:id="130"/>
      <w:bookmarkEnd w:id="131"/>
      <w:bookmarkEnd w:id="132"/>
    </w:p>
    <w:p w14:paraId="622BE7A2" w14:textId="62454FB1" w:rsidR="005C0FFF" w:rsidRPr="007905C1" w:rsidRDefault="00350CE2" w:rsidP="00424FE9">
      <w:pPr>
        <w:spacing w:before="240"/>
        <w:ind w:firstLine="567"/>
        <w:jc w:val="both"/>
        <w:rPr>
          <w:sz w:val="28"/>
          <w:lang w:val="vi-VN"/>
        </w:rPr>
      </w:pPr>
      <w:r w:rsidRPr="007905C1">
        <w:rPr>
          <w:sz w:val="28"/>
          <w:lang w:val="vi-VN"/>
        </w:rPr>
        <w:t xml:space="preserve">1. </w:t>
      </w:r>
      <w:r w:rsidR="00820581" w:rsidRPr="007905C1">
        <w:rPr>
          <w:sz w:val="28"/>
          <w:lang w:val="vi-VN"/>
        </w:rPr>
        <w:t>H</w:t>
      </w:r>
      <w:r w:rsidR="005C0FFF" w:rsidRPr="007905C1">
        <w:rPr>
          <w:sz w:val="28"/>
          <w:lang w:val="vi-VN"/>
        </w:rPr>
        <w:t>ỗ trợ</w:t>
      </w:r>
      <w:r w:rsidR="00E32E6E" w:rsidRPr="007905C1">
        <w:rPr>
          <w:sz w:val="28"/>
          <w:lang w:val="vi-VN"/>
        </w:rPr>
        <w:t>,</w:t>
      </w:r>
      <w:r w:rsidRPr="007905C1">
        <w:rPr>
          <w:sz w:val="28"/>
          <w:lang w:val="vi-VN"/>
        </w:rPr>
        <w:t xml:space="preserve"> tư vấn</w:t>
      </w:r>
      <w:r w:rsidR="005C0FFF" w:rsidRPr="007905C1">
        <w:rPr>
          <w:sz w:val="28"/>
          <w:lang w:val="vi-VN"/>
        </w:rPr>
        <w:t xml:space="preserve"> giúp sinh viên nhận thức rõ về bản thân, thị trường lao động</w:t>
      </w:r>
      <w:r w:rsidR="00AE7084" w:rsidRPr="007905C1">
        <w:rPr>
          <w:sz w:val="28"/>
          <w:lang w:val="vi-VN"/>
        </w:rPr>
        <w:t xml:space="preserve"> </w:t>
      </w:r>
      <w:r w:rsidR="005C0FFF" w:rsidRPr="007905C1">
        <w:rPr>
          <w:sz w:val="28"/>
          <w:lang w:val="vi-VN"/>
        </w:rPr>
        <w:t>và các cơ hội nghề nghiệp, từ đó đưa ra các quyết định học tập và phát triển nghề nghiệp phù hợp, đồng thời khuyến khích tinh thần khởi nghiệp và hiện thực hóa các ý tưởng kinh doanh, khởi nghiệp.</w:t>
      </w:r>
    </w:p>
    <w:p w14:paraId="76B0055B" w14:textId="367CF19D" w:rsidR="00044507" w:rsidRPr="007905C1" w:rsidRDefault="003E7B2E" w:rsidP="00424FE9">
      <w:pPr>
        <w:spacing w:before="240"/>
        <w:ind w:firstLine="567"/>
        <w:jc w:val="both"/>
        <w:rPr>
          <w:sz w:val="28"/>
          <w:lang w:val="vi-VN"/>
        </w:rPr>
      </w:pPr>
      <w:r w:rsidRPr="007905C1">
        <w:rPr>
          <w:sz w:val="28"/>
          <w:szCs w:val="28"/>
          <w:lang w:val="vi-VN"/>
        </w:rPr>
        <w:t xml:space="preserve">2. </w:t>
      </w:r>
      <w:r w:rsidR="00350CE2" w:rsidRPr="007905C1">
        <w:rPr>
          <w:sz w:val="28"/>
          <w:lang w:val="vi-VN"/>
        </w:rPr>
        <w:t xml:space="preserve">Hỗ trợ, tư vấn </w:t>
      </w:r>
      <w:r w:rsidR="00525788" w:rsidRPr="007905C1">
        <w:rPr>
          <w:sz w:val="28"/>
          <w:lang w:val="vi-VN"/>
        </w:rPr>
        <w:t xml:space="preserve">giúp sinh viên </w:t>
      </w:r>
      <w:r w:rsidR="00F956B9" w:rsidRPr="007905C1">
        <w:rPr>
          <w:sz w:val="28"/>
          <w:lang w:val="vi-VN"/>
        </w:rPr>
        <w:t xml:space="preserve">có nhu cầu làm thêm để trang trải </w:t>
      </w:r>
      <w:r w:rsidR="00EB2362" w:rsidRPr="007905C1">
        <w:rPr>
          <w:sz w:val="28"/>
          <w:lang w:val="vi-VN"/>
        </w:rPr>
        <w:t>cu</w:t>
      </w:r>
      <w:r w:rsidR="00E418EB" w:rsidRPr="007905C1">
        <w:rPr>
          <w:sz w:val="28"/>
          <w:lang w:val="vi-VN"/>
        </w:rPr>
        <w:t>ộc</w:t>
      </w:r>
      <w:r w:rsidR="00EB2362" w:rsidRPr="007905C1">
        <w:rPr>
          <w:sz w:val="28"/>
          <w:lang w:val="vi-VN"/>
        </w:rPr>
        <w:t xml:space="preserve"> sống </w:t>
      </w:r>
      <w:r w:rsidR="00DF093A" w:rsidRPr="007905C1">
        <w:rPr>
          <w:sz w:val="28"/>
          <w:lang w:val="vi-VN"/>
        </w:rPr>
        <w:t xml:space="preserve">bảo đảm an toàn, phù hợp và </w:t>
      </w:r>
      <w:r w:rsidR="009858AB" w:rsidRPr="007905C1">
        <w:rPr>
          <w:sz w:val="28"/>
          <w:lang w:val="vi-VN"/>
        </w:rPr>
        <w:t>góp phần</w:t>
      </w:r>
      <w:r w:rsidR="00DF093A" w:rsidRPr="007905C1">
        <w:rPr>
          <w:sz w:val="28"/>
          <w:lang w:val="vi-VN"/>
        </w:rPr>
        <w:t xml:space="preserve"> tích cực cho chuyên môn đào tạo.</w:t>
      </w:r>
    </w:p>
    <w:p w14:paraId="4962197A" w14:textId="33C24F81" w:rsidR="005C0FFF" w:rsidRPr="007905C1" w:rsidRDefault="003E7B2E" w:rsidP="00424FE9">
      <w:pPr>
        <w:spacing w:before="240"/>
        <w:ind w:firstLine="567"/>
        <w:jc w:val="both"/>
        <w:rPr>
          <w:sz w:val="28"/>
          <w:lang w:val="vi-VN"/>
        </w:rPr>
      </w:pPr>
      <w:r w:rsidRPr="007905C1">
        <w:rPr>
          <w:sz w:val="28"/>
          <w:szCs w:val="28"/>
          <w:lang w:val="vi-VN"/>
        </w:rPr>
        <w:t xml:space="preserve">3. </w:t>
      </w:r>
      <w:r w:rsidR="00013F27" w:rsidRPr="007905C1">
        <w:rPr>
          <w:sz w:val="28"/>
          <w:lang w:val="vi-VN"/>
        </w:rPr>
        <w:t>T</w:t>
      </w:r>
      <w:r w:rsidR="005C0FFF" w:rsidRPr="007905C1">
        <w:rPr>
          <w:sz w:val="28"/>
          <w:lang w:val="vi-VN"/>
        </w:rPr>
        <w:t>ổ chức các hoạt động nghiên cứu khoa học</w:t>
      </w:r>
      <w:r w:rsidR="00D00BF6" w:rsidRPr="007905C1">
        <w:rPr>
          <w:sz w:val="28"/>
          <w:lang w:val="vi-VN"/>
        </w:rPr>
        <w:t>, thi tay nghề</w:t>
      </w:r>
      <w:r w:rsidR="005C0FFF" w:rsidRPr="007905C1">
        <w:rPr>
          <w:sz w:val="28"/>
          <w:lang w:val="vi-VN"/>
        </w:rPr>
        <w:t xml:space="preserve"> của sinh viên gắn với nâng cao chất lượng đào tạo; tiếp cận và vận dụng các phương pháp nghiên cứu khoa học; giải quyết một số vấn đề về khoa học mang tính thực tiễn.</w:t>
      </w:r>
    </w:p>
    <w:p w14:paraId="53783F2D" w14:textId="5E8C878F" w:rsidR="005C0FFF" w:rsidRPr="007905C1" w:rsidRDefault="003E7B2E" w:rsidP="00424FE9">
      <w:pPr>
        <w:spacing w:before="240"/>
        <w:ind w:firstLine="567"/>
        <w:jc w:val="both"/>
        <w:rPr>
          <w:sz w:val="28"/>
          <w:lang w:val="vi-VN"/>
        </w:rPr>
      </w:pPr>
      <w:r w:rsidRPr="007905C1">
        <w:rPr>
          <w:sz w:val="28"/>
          <w:szCs w:val="28"/>
          <w:lang w:val="vi-VN"/>
        </w:rPr>
        <w:t xml:space="preserve">4. </w:t>
      </w:r>
      <w:r w:rsidR="00820581" w:rsidRPr="007905C1">
        <w:rPr>
          <w:sz w:val="28"/>
          <w:lang w:val="vi-VN"/>
        </w:rPr>
        <w:t>H</w:t>
      </w:r>
      <w:r w:rsidR="005C0FFF" w:rsidRPr="007905C1">
        <w:rPr>
          <w:sz w:val="28"/>
          <w:lang w:val="vi-VN"/>
        </w:rPr>
        <w:t xml:space="preserve">ỗ trợ, cung cấp, trang bị cho sinh viên kiến thức, kỹ năng và tư duy toàn </w:t>
      </w:r>
      <w:r w:rsidR="00AE7084" w:rsidRPr="007905C1">
        <w:rPr>
          <w:sz w:val="28"/>
          <w:lang w:val="vi-VN"/>
        </w:rPr>
        <w:t xml:space="preserve">cầu, đáp ứng yêu cầu hội nhập quốc </w:t>
      </w:r>
      <w:r w:rsidR="00463EFB" w:rsidRPr="007905C1">
        <w:rPr>
          <w:sz w:val="28"/>
          <w:lang w:val="vi-VN"/>
        </w:rPr>
        <w:t xml:space="preserve">tế và </w:t>
      </w:r>
      <w:r w:rsidR="005C0FFF" w:rsidRPr="007905C1">
        <w:rPr>
          <w:sz w:val="28"/>
          <w:lang w:val="vi-VN"/>
        </w:rPr>
        <w:t>đóng góp vào sự phát triển của đất nước trong bối cảnh hội nhập. </w:t>
      </w:r>
    </w:p>
    <w:p w14:paraId="471C83BA" w14:textId="17A5CBA6" w:rsidR="005C0FFF" w:rsidRPr="007905C1" w:rsidRDefault="003E7B2E" w:rsidP="00424FE9">
      <w:pPr>
        <w:spacing w:before="240"/>
        <w:ind w:firstLine="567"/>
        <w:jc w:val="both"/>
        <w:rPr>
          <w:spacing w:val="-6"/>
          <w:sz w:val="28"/>
          <w:lang w:val="vi-VN"/>
        </w:rPr>
      </w:pPr>
      <w:r w:rsidRPr="007905C1">
        <w:rPr>
          <w:spacing w:val="-6"/>
          <w:sz w:val="28"/>
          <w:szCs w:val="28"/>
          <w:lang w:val="vi-VN"/>
        </w:rPr>
        <w:t xml:space="preserve">5. </w:t>
      </w:r>
      <w:r w:rsidR="009474AE" w:rsidRPr="007905C1">
        <w:rPr>
          <w:spacing w:val="-6"/>
          <w:sz w:val="28"/>
          <w:lang w:val="vi-VN"/>
        </w:rPr>
        <w:t>Thực hiện hoạt động nghiên cứu khoa học của sinh viên, công tác tư vấn nghề nghiệp; việc làm và hỗ trợ khởi nghiệp cho sinh viên theo quy định của pháp luật</w:t>
      </w:r>
      <w:r w:rsidR="005C0FFF" w:rsidRPr="007905C1">
        <w:rPr>
          <w:spacing w:val="-6"/>
          <w:sz w:val="28"/>
          <w:lang w:val="vi-VN"/>
        </w:rPr>
        <w:t>.</w:t>
      </w:r>
    </w:p>
    <w:p w14:paraId="2BF6635E" w14:textId="35984B3E" w:rsidR="005C0FFF" w:rsidRPr="007905C1" w:rsidRDefault="00385059" w:rsidP="00424FE9">
      <w:pPr>
        <w:tabs>
          <w:tab w:val="left" w:pos="1418"/>
        </w:tabs>
        <w:spacing w:before="240"/>
        <w:ind w:left="568"/>
        <w:jc w:val="both"/>
        <w:outlineLvl w:val="2"/>
        <w:rPr>
          <w:b/>
          <w:sz w:val="28"/>
          <w:lang w:val="vi-VN"/>
        </w:rPr>
      </w:pPr>
      <w:bookmarkStart w:id="133" w:name="_Toc145335659"/>
      <w:bookmarkStart w:id="134" w:name="_Toc167797645"/>
      <w:bookmarkStart w:id="135" w:name="_Toc195624846"/>
      <w:bookmarkStart w:id="136" w:name="_Toc200544095"/>
      <w:bookmarkStart w:id="137" w:name="_Toc203249202"/>
      <w:bookmarkStart w:id="138" w:name="_Toc203249269"/>
      <w:bookmarkStart w:id="139" w:name="_Toc207810843"/>
      <w:bookmarkStart w:id="140" w:name="_Toc211454733"/>
      <w:bookmarkStart w:id="141" w:name="_Toc215213498"/>
      <w:r w:rsidRPr="00C75F81">
        <w:rPr>
          <w:b/>
          <w:sz w:val="28"/>
          <w:lang w:val="vi-VN"/>
        </w:rPr>
        <w:t xml:space="preserve">Điều 12. </w:t>
      </w:r>
      <w:r w:rsidR="00820581" w:rsidRPr="007905C1">
        <w:rPr>
          <w:b/>
          <w:sz w:val="28"/>
          <w:lang w:val="vi-VN"/>
        </w:rPr>
        <w:t>H</w:t>
      </w:r>
      <w:r w:rsidR="005C0FFF" w:rsidRPr="007905C1">
        <w:rPr>
          <w:b/>
          <w:sz w:val="28"/>
          <w:lang w:val="vi-VN"/>
        </w:rPr>
        <w:t>ỗ trợ chăm sóc sức khỏe</w:t>
      </w:r>
      <w:bookmarkEnd w:id="133"/>
      <w:bookmarkEnd w:id="134"/>
      <w:bookmarkEnd w:id="135"/>
      <w:bookmarkEnd w:id="136"/>
      <w:bookmarkEnd w:id="137"/>
      <w:bookmarkEnd w:id="138"/>
      <w:bookmarkEnd w:id="139"/>
      <w:bookmarkEnd w:id="140"/>
      <w:bookmarkEnd w:id="141"/>
    </w:p>
    <w:p w14:paraId="264EDD19" w14:textId="018A6493" w:rsidR="005C0FFF" w:rsidRPr="007905C1" w:rsidRDefault="005C0FFF" w:rsidP="00424FE9">
      <w:pPr>
        <w:spacing w:before="240"/>
        <w:ind w:firstLine="567"/>
        <w:jc w:val="both"/>
        <w:rPr>
          <w:sz w:val="28"/>
          <w:lang w:val="vi-VN"/>
        </w:rPr>
      </w:pPr>
      <w:r w:rsidRPr="007905C1">
        <w:rPr>
          <w:sz w:val="28"/>
          <w:lang w:val="vi-VN"/>
        </w:rPr>
        <w:t xml:space="preserve">1. </w:t>
      </w:r>
      <w:r w:rsidR="00820581" w:rsidRPr="007905C1">
        <w:rPr>
          <w:sz w:val="28"/>
          <w:lang w:val="vi-VN"/>
        </w:rPr>
        <w:t>H</w:t>
      </w:r>
      <w:r w:rsidRPr="007905C1">
        <w:rPr>
          <w:sz w:val="28"/>
          <w:lang w:val="vi-VN"/>
        </w:rPr>
        <w:t>ỗ trợ</w:t>
      </w:r>
      <w:r w:rsidR="00695502" w:rsidRPr="007905C1">
        <w:rPr>
          <w:sz w:val="28"/>
          <w:lang w:val="vi-VN"/>
        </w:rPr>
        <w:t>, tư vấn</w:t>
      </w:r>
      <w:r w:rsidRPr="007905C1">
        <w:rPr>
          <w:sz w:val="28"/>
          <w:lang w:val="vi-VN"/>
        </w:rPr>
        <w:t xml:space="preserve"> cho sinh viên khi gặp các vấn đề về sức khỏe; phối hợp với các cơ quan, đơn vị liên quan tổ chức các dịch vụ tư vấn, chăm sóc sức khỏe để hỗ trợ, can thiệp cần thiết khi sinh viên gặp phải các vấn đề ảnh hưởng đến thể chất và tinh thần.</w:t>
      </w:r>
    </w:p>
    <w:p w14:paraId="3A84DAA7" w14:textId="6F55290C" w:rsidR="005C0FFF" w:rsidRPr="007905C1" w:rsidRDefault="005C0FFF" w:rsidP="00424FE9">
      <w:pPr>
        <w:spacing w:before="240"/>
        <w:ind w:firstLine="567"/>
        <w:jc w:val="both"/>
        <w:rPr>
          <w:sz w:val="28"/>
          <w:lang w:val="vi-VN"/>
        </w:rPr>
      </w:pPr>
      <w:r w:rsidRPr="007905C1">
        <w:rPr>
          <w:sz w:val="28"/>
          <w:lang w:val="vi-VN"/>
        </w:rPr>
        <w:t>2.</w:t>
      </w:r>
      <w:r w:rsidR="00820581" w:rsidRPr="007905C1">
        <w:rPr>
          <w:sz w:val="28"/>
          <w:lang w:val="vi-VN"/>
        </w:rPr>
        <w:t xml:space="preserve"> H</w:t>
      </w:r>
      <w:r w:rsidR="00463EFB" w:rsidRPr="007905C1">
        <w:rPr>
          <w:sz w:val="28"/>
          <w:lang w:val="vi-VN"/>
        </w:rPr>
        <w:t>ỗ trợ</w:t>
      </w:r>
      <w:r w:rsidR="000A311B" w:rsidRPr="007905C1">
        <w:rPr>
          <w:sz w:val="28"/>
          <w:lang w:val="vi-VN"/>
        </w:rPr>
        <w:t>, tư vấn</w:t>
      </w:r>
      <w:r w:rsidRPr="007905C1">
        <w:rPr>
          <w:sz w:val="28"/>
          <w:lang w:val="vi-VN"/>
        </w:rPr>
        <w:t xml:space="preserve"> cho sinh viên </w:t>
      </w:r>
      <w:r w:rsidR="00463EFB" w:rsidRPr="007905C1">
        <w:rPr>
          <w:sz w:val="28"/>
          <w:lang w:val="vi-VN"/>
        </w:rPr>
        <w:t xml:space="preserve">về </w:t>
      </w:r>
      <w:r w:rsidRPr="007905C1">
        <w:rPr>
          <w:sz w:val="28"/>
          <w:lang w:val="vi-VN"/>
        </w:rPr>
        <w:t xml:space="preserve">chế độ học tập, </w:t>
      </w:r>
      <w:r w:rsidR="00290826" w:rsidRPr="007905C1">
        <w:rPr>
          <w:sz w:val="28"/>
          <w:lang w:val="vi-VN"/>
        </w:rPr>
        <w:t xml:space="preserve">sinh hoạt, </w:t>
      </w:r>
      <w:r w:rsidRPr="007905C1">
        <w:rPr>
          <w:sz w:val="28"/>
          <w:lang w:val="vi-VN"/>
        </w:rPr>
        <w:t>ăn uống</w:t>
      </w:r>
      <w:r w:rsidR="00463EFB" w:rsidRPr="007905C1">
        <w:rPr>
          <w:sz w:val="28"/>
          <w:lang w:val="vi-VN"/>
        </w:rPr>
        <w:t xml:space="preserve"> điều độ,</w:t>
      </w:r>
      <w:r w:rsidRPr="007905C1">
        <w:rPr>
          <w:sz w:val="28"/>
          <w:lang w:val="vi-VN"/>
        </w:rPr>
        <w:t xml:space="preserve"> bảo đảm dinh dưỡng, vệ sinh, an toàn; </w:t>
      </w:r>
      <w:bookmarkStart w:id="142" w:name="_Hlk32326744"/>
      <w:r w:rsidRPr="007905C1">
        <w:rPr>
          <w:sz w:val="28"/>
          <w:lang w:val="vi-VN"/>
        </w:rPr>
        <w:t xml:space="preserve">kỹ năng </w:t>
      </w:r>
      <w:r w:rsidRPr="007905C1">
        <w:rPr>
          <w:sz w:val="28"/>
          <w:shd w:val="clear" w:color="auto" w:fill="FFFFFF"/>
          <w:lang w:val="vi-VN"/>
        </w:rPr>
        <w:t>phòng ngừa và bảo vệ bản thân đối với các</w:t>
      </w:r>
      <w:r w:rsidRPr="007905C1">
        <w:rPr>
          <w:b/>
          <w:sz w:val="28"/>
          <w:shd w:val="clear" w:color="auto" w:fill="FFFFFF"/>
          <w:lang w:val="vi-VN"/>
        </w:rPr>
        <w:t xml:space="preserve"> </w:t>
      </w:r>
      <w:r w:rsidRPr="007905C1">
        <w:rPr>
          <w:sz w:val="28"/>
          <w:lang w:val="vi-VN"/>
        </w:rPr>
        <w:t xml:space="preserve">chất ma túy; </w:t>
      </w:r>
      <w:bookmarkEnd w:id="142"/>
      <w:r w:rsidRPr="007905C1">
        <w:rPr>
          <w:sz w:val="28"/>
          <w:lang w:val="vi-VN"/>
        </w:rPr>
        <w:t>trang bị cho sinh viên kiến thức, kỹ năng chăm sóc sức khỏe, phòng chống dịch, bệnh, tai nạn thương tích và các kiến thức, kỹ năng khác về bảo vệ sức khỏe.</w:t>
      </w:r>
    </w:p>
    <w:p w14:paraId="15C518F4" w14:textId="0FF535EE" w:rsidR="005C0FFF" w:rsidRPr="007905C1" w:rsidRDefault="005C0FFF" w:rsidP="00424FE9">
      <w:pPr>
        <w:spacing w:before="240"/>
        <w:ind w:firstLine="567"/>
        <w:jc w:val="both"/>
        <w:rPr>
          <w:sz w:val="28"/>
          <w:lang w:val="vi-VN"/>
        </w:rPr>
      </w:pPr>
      <w:r w:rsidRPr="007905C1">
        <w:rPr>
          <w:sz w:val="28"/>
          <w:lang w:val="vi-VN"/>
        </w:rPr>
        <w:t xml:space="preserve">3. </w:t>
      </w:r>
      <w:r w:rsidR="009F7B75" w:rsidRPr="007905C1">
        <w:rPr>
          <w:sz w:val="28"/>
          <w:lang w:val="vi-VN"/>
        </w:rPr>
        <w:t>Thực hiện hướng dẫn về công tác y tế trường học trong cơ sở giáo dục đại học và cơ sở giáo dục nghề nghiệp theo quy định của pháp luật</w:t>
      </w:r>
      <w:r w:rsidRPr="007905C1">
        <w:rPr>
          <w:sz w:val="28"/>
          <w:lang w:val="vi-VN"/>
        </w:rPr>
        <w:t xml:space="preserve">. </w:t>
      </w:r>
    </w:p>
    <w:p w14:paraId="455B0BC7" w14:textId="7973B270" w:rsidR="005C0FFF" w:rsidRPr="007905C1" w:rsidRDefault="00385059" w:rsidP="00424FE9">
      <w:pPr>
        <w:tabs>
          <w:tab w:val="left" w:pos="1418"/>
        </w:tabs>
        <w:spacing w:before="240"/>
        <w:ind w:left="568"/>
        <w:jc w:val="both"/>
        <w:outlineLvl w:val="2"/>
        <w:rPr>
          <w:b/>
          <w:sz w:val="28"/>
          <w:lang w:val="vi-VN"/>
        </w:rPr>
      </w:pPr>
      <w:bookmarkStart w:id="143" w:name="_Toc200544096"/>
      <w:bookmarkStart w:id="144" w:name="_Toc203249203"/>
      <w:bookmarkStart w:id="145" w:name="_Toc203249270"/>
      <w:bookmarkStart w:id="146" w:name="_Toc207810844"/>
      <w:bookmarkStart w:id="147" w:name="_Toc211454734"/>
      <w:bookmarkStart w:id="148" w:name="_Toc215213499"/>
      <w:r w:rsidRPr="00C75F81">
        <w:rPr>
          <w:b/>
          <w:sz w:val="28"/>
          <w:lang w:val="vi-VN"/>
        </w:rPr>
        <w:t xml:space="preserve">Điều 13. </w:t>
      </w:r>
      <w:r w:rsidR="005C0FFF" w:rsidRPr="007905C1">
        <w:rPr>
          <w:b/>
          <w:sz w:val="28"/>
          <w:lang w:val="vi-VN"/>
        </w:rPr>
        <w:t>Tư vấn học đường và công tác xã hội trường học</w:t>
      </w:r>
      <w:bookmarkEnd w:id="143"/>
      <w:bookmarkEnd w:id="144"/>
      <w:bookmarkEnd w:id="145"/>
      <w:bookmarkEnd w:id="146"/>
      <w:bookmarkEnd w:id="147"/>
      <w:bookmarkEnd w:id="148"/>
    </w:p>
    <w:p w14:paraId="50DFA18A" w14:textId="77777777" w:rsidR="005C0FFF" w:rsidRPr="007905C1" w:rsidRDefault="005C0FFF" w:rsidP="00424FE9">
      <w:pPr>
        <w:spacing w:before="240"/>
        <w:ind w:firstLine="567"/>
        <w:jc w:val="both"/>
        <w:rPr>
          <w:sz w:val="28"/>
          <w:lang w:val="vi-VN"/>
        </w:rPr>
      </w:pPr>
      <w:r w:rsidRPr="007905C1">
        <w:rPr>
          <w:sz w:val="28"/>
          <w:lang w:val="vi-VN"/>
        </w:rPr>
        <w:t>1. Tư vấn, hỗ trợ nâng cao năng lực cho người học trong phòng ngừa, nhận diện khó khăn, giải quyết và tìm kiếm sự trợ giúp phù hợp để khắc phục khó khăn về học tập, sức khỏe thể chất, tinh thần và quan hệ xã hội.</w:t>
      </w:r>
    </w:p>
    <w:p w14:paraId="2E451994" w14:textId="77777777" w:rsidR="005C0FFF" w:rsidRPr="007905C1" w:rsidRDefault="005C0FFF" w:rsidP="00424FE9">
      <w:pPr>
        <w:spacing w:before="240"/>
        <w:ind w:firstLine="567"/>
        <w:jc w:val="both"/>
        <w:rPr>
          <w:sz w:val="28"/>
          <w:lang w:val="vi-VN"/>
        </w:rPr>
      </w:pPr>
      <w:r w:rsidRPr="007905C1">
        <w:rPr>
          <w:sz w:val="28"/>
          <w:lang w:val="vi-VN"/>
        </w:rPr>
        <w:t>2. Tư vấn, hỗ trợ, phương pháp rèn luyện kỹ năng, tăng cường ý chí, bản lĩnh, nâng cao sức khỏe thể chất và tinh thần; hình thành thái độ ứng xử phù hợp trong quan hệ xã hội, góp phần hoàn thiện nhân cách của người học.</w:t>
      </w:r>
    </w:p>
    <w:p w14:paraId="2BF31291" w14:textId="12AAC829" w:rsidR="005C0FFF" w:rsidRPr="007905C1" w:rsidRDefault="005C0FFF" w:rsidP="00424FE9">
      <w:pPr>
        <w:spacing w:before="240"/>
        <w:ind w:firstLine="567"/>
        <w:jc w:val="both"/>
        <w:rPr>
          <w:sz w:val="28"/>
          <w:lang w:val="vi-VN"/>
        </w:rPr>
      </w:pPr>
      <w:r w:rsidRPr="007905C1">
        <w:rPr>
          <w:sz w:val="28"/>
          <w:lang w:val="vi-VN"/>
        </w:rPr>
        <w:lastRenderedPageBreak/>
        <w:t>3. Thực hiện hướng dẫn về công tác tư vấn học đường và công tác xã hội trong trường học theo quy định</w:t>
      </w:r>
      <w:r w:rsidR="00E152B0" w:rsidRPr="007905C1">
        <w:rPr>
          <w:sz w:val="28"/>
          <w:lang w:val="vi-VN"/>
        </w:rPr>
        <w:t xml:space="preserve"> của pháp luật</w:t>
      </w:r>
      <w:r w:rsidRPr="007905C1">
        <w:rPr>
          <w:sz w:val="28"/>
          <w:lang w:val="vi-VN"/>
        </w:rPr>
        <w:t>.</w:t>
      </w:r>
    </w:p>
    <w:p w14:paraId="271C0950" w14:textId="29FFDB9F" w:rsidR="005C0FFF" w:rsidRPr="007905C1" w:rsidRDefault="00385059" w:rsidP="00424FE9">
      <w:pPr>
        <w:tabs>
          <w:tab w:val="left" w:pos="1418"/>
        </w:tabs>
        <w:spacing w:before="240"/>
        <w:ind w:left="568"/>
        <w:jc w:val="both"/>
        <w:outlineLvl w:val="2"/>
        <w:rPr>
          <w:b/>
          <w:sz w:val="28"/>
          <w:lang w:val="vi-VN"/>
        </w:rPr>
      </w:pPr>
      <w:bookmarkStart w:id="149" w:name="_Toc200544097"/>
      <w:bookmarkStart w:id="150" w:name="_Toc145335660"/>
      <w:bookmarkStart w:id="151" w:name="_Toc167797646"/>
      <w:bookmarkStart w:id="152" w:name="_Toc195624847"/>
      <w:bookmarkStart w:id="153" w:name="_Toc200544098"/>
      <w:bookmarkStart w:id="154" w:name="_Toc203249204"/>
      <w:bookmarkStart w:id="155" w:name="_Toc203249271"/>
      <w:bookmarkStart w:id="156" w:name="_Toc207810845"/>
      <w:bookmarkStart w:id="157" w:name="_Toc211454735"/>
      <w:bookmarkStart w:id="158" w:name="_Toc215213500"/>
      <w:bookmarkEnd w:id="149"/>
      <w:r w:rsidRPr="00C75F81">
        <w:rPr>
          <w:b/>
          <w:sz w:val="28"/>
          <w:lang w:val="vi-VN"/>
        </w:rPr>
        <w:t xml:space="preserve">Điều 14. </w:t>
      </w:r>
      <w:r w:rsidR="00820581" w:rsidRPr="00C75F81">
        <w:rPr>
          <w:b/>
          <w:sz w:val="28"/>
          <w:lang w:val="vi-VN"/>
        </w:rPr>
        <w:t>H</w:t>
      </w:r>
      <w:r w:rsidR="005C0FFF" w:rsidRPr="007905C1">
        <w:rPr>
          <w:b/>
          <w:sz w:val="28"/>
          <w:lang w:val="vi-VN"/>
        </w:rPr>
        <w:t xml:space="preserve">ỗ trợ </w:t>
      </w:r>
      <w:bookmarkEnd w:id="150"/>
      <w:bookmarkEnd w:id="151"/>
      <w:bookmarkEnd w:id="152"/>
      <w:r w:rsidR="005C0FFF" w:rsidRPr="007905C1">
        <w:rPr>
          <w:b/>
          <w:sz w:val="28"/>
          <w:lang w:val="vi-VN"/>
        </w:rPr>
        <w:t>khác</w:t>
      </w:r>
      <w:bookmarkEnd w:id="153"/>
      <w:bookmarkEnd w:id="154"/>
      <w:bookmarkEnd w:id="155"/>
      <w:bookmarkEnd w:id="156"/>
      <w:bookmarkEnd w:id="157"/>
      <w:bookmarkEnd w:id="158"/>
    </w:p>
    <w:p w14:paraId="799E0439" w14:textId="7EE775EB" w:rsidR="005C0FFF" w:rsidRPr="007905C1" w:rsidRDefault="005C0FFF" w:rsidP="00424FE9">
      <w:pPr>
        <w:spacing w:before="240"/>
        <w:ind w:firstLine="567"/>
        <w:jc w:val="both"/>
        <w:rPr>
          <w:sz w:val="28"/>
          <w:lang w:val="vi-VN"/>
        </w:rPr>
      </w:pPr>
      <w:r w:rsidRPr="007905C1">
        <w:rPr>
          <w:sz w:val="28"/>
          <w:lang w:val="vi-VN"/>
        </w:rPr>
        <w:t xml:space="preserve">1. Hướng dẫn, tạo điều kiện cho sinh viên tham gia chương trình </w:t>
      </w:r>
      <w:r w:rsidR="00290826" w:rsidRPr="00C75F81">
        <w:rPr>
          <w:sz w:val="28"/>
          <w:lang w:val="vi-VN"/>
        </w:rPr>
        <w:t xml:space="preserve">về </w:t>
      </w:r>
      <w:r w:rsidRPr="007905C1">
        <w:rPr>
          <w:sz w:val="28"/>
          <w:lang w:val="vi-VN"/>
        </w:rPr>
        <w:t>tín dụng sinh viên.</w:t>
      </w:r>
    </w:p>
    <w:p w14:paraId="3E14E775" w14:textId="3896EC4F" w:rsidR="005C0FFF" w:rsidRPr="007905C1" w:rsidRDefault="005C0FFF" w:rsidP="00424FE9">
      <w:pPr>
        <w:spacing w:before="240"/>
        <w:ind w:firstLine="567"/>
        <w:jc w:val="both"/>
        <w:rPr>
          <w:sz w:val="28"/>
          <w:lang w:val="vi-VN"/>
        </w:rPr>
      </w:pPr>
      <w:r w:rsidRPr="007905C1">
        <w:rPr>
          <w:sz w:val="28"/>
          <w:lang w:val="vi-VN"/>
        </w:rPr>
        <w:t xml:space="preserve">2. Tổ chức </w:t>
      </w:r>
      <w:r w:rsidRPr="007905C1">
        <w:rPr>
          <w:sz w:val="28"/>
          <w:u w:color="FF0000"/>
          <w:lang w:val="vi-VN"/>
        </w:rPr>
        <w:t>xét chọn</w:t>
      </w:r>
      <w:r w:rsidRPr="007905C1">
        <w:rPr>
          <w:sz w:val="28"/>
          <w:lang w:val="vi-VN"/>
        </w:rPr>
        <w:t>, miễn giảm học phí, trao quà tặng, trao học bổng tài trợ cho sinh viên</w:t>
      </w:r>
      <w:r w:rsidR="00216E5D" w:rsidRPr="007905C1">
        <w:rPr>
          <w:sz w:val="28"/>
          <w:lang w:val="vi-VN"/>
        </w:rPr>
        <w:t>; p</w:t>
      </w:r>
      <w:r w:rsidRPr="007905C1">
        <w:rPr>
          <w:sz w:val="28"/>
          <w:lang w:val="vi-VN"/>
        </w:rPr>
        <w:t>hối hợp với các tổ chức, cá nhân tài trợ xây dựng, quản lý các quỹ học bổng, quỹ hỗ trợ sinh viên theo quy định</w:t>
      </w:r>
      <w:r w:rsidR="00E152B0" w:rsidRPr="007905C1">
        <w:rPr>
          <w:sz w:val="28"/>
          <w:lang w:val="vi-VN"/>
        </w:rPr>
        <w:t xml:space="preserve"> của pháp luật</w:t>
      </w:r>
      <w:r w:rsidRPr="007905C1">
        <w:rPr>
          <w:sz w:val="28"/>
          <w:lang w:val="vi-VN"/>
        </w:rPr>
        <w:t xml:space="preserve">. </w:t>
      </w:r>
    </w:p>
    <w:p w14:paraId="43004AF2" w14:textId="52D03813" w:rsidR="005C0FFF" w:rsidRPr="007905C1" w:rsidRDefault="005C0FFF" w:rsidP="00424FE9">
      <w:pPr>
        <w:spacing w:before="240"/>
        <w:ind w:firstLine="567"/>
        <w:jc w:val="both"/>
        <w:rPr>
          <w:sz w:val="28"/>
          <w:lang w:val="vi-VN"/>
        </w:rPr>
      </w:pPr>
      <w:r w:rsidRPr="007905C1">
        <w:rPr>
          <w:sz w:val="28"/>
          <w:lang w:val="vi-VN"/>
        </w:rPr>
        <w:t xml:space="preserve">3. </w:t>
      </w:r>
      <w:r w:rsidR="00820581" w:rsidRPr="007905C1">
        <w:rPr>
          <w:sz w:val="28"/>
          <w:lang w:val="vi-VN"/>
        </w:rPr>
        <w:t>H</w:t>
      </w:r>
      <w:r w:rsidRPr="007905C1">
        <w:rPr>
          <w:sz w:val="28"/>
          <w:lang w:val="vi-VN"/>
        </w:rPr>
        <w:t>ỗ trợ, cung cấp các dịch vụ trong khu nội trú cho sinh viên</w:t>
      </w:r>
      <w:r w:rsidR="00216E5D" w:rsidRPr="007905C1">
        <w:rPr>
          <w:sz w:val="28"/>
          <w:lang w:val="vi-VN"/>
        </w:rPr>
        <w:t>.</w:t>
      </w:r>
    </w:p>
    <w:p w14:paraId="7D47FEC7" w14:textId="10F45936" w:rsidR="005C0FFF" w:rsidRPr="007905C1" w:rsidRDefault="005C0FFF" w:rsidP="00424FE9">
      <w:pPr>
        <w:spacing w:before="240"/>
        <w:ind w:firstLine="567"/>
        <w:jc w:val="both"/>
        <w:rPr>
          <w:sz w:val="28"/>
          <w:lang w:val="vi-VN"/>
        </w:rPr>
      </w:pPr>
      <w:r w:rsidRPr="007905C1">
        <w:rPr>
          <w:sz w:val="28"/>
          <w:lang w:val="vi-VN"/>
        </w:rPr>
        <w:t xml:space="preserve">4. </w:t>
      </w:r>
      <w:r w:rsidR="00820581" w:rsidRPr="007905C1">
        <w:rPr>
          <w:sz w:val="28"/>
          <w:lang w:val="vi-VN"/>
        </w:rPr>
        <w:t>H</w:t>
      </w:r>
      <w:r w:rsidRPr="007905C1">
        <w:rPr>
          <w:sz w:val="28"/>
          <w:lang w:val="vi-VN"/>
        </w:rPr>
        <w:t>ỗ trợ, giới thiệu chỗ ở bảo đảm điều kiện về diện tích nhà ở tối thiểu, bảo đảm an ninh trật tự, an toàn và vệ sinh môi trường cho sinh viên</w:t>
      </w:r>
      <w:r w:rsidR="005563BF" w:rsidRPr="007905C1">
        <w:rPr>
          <w:sz w:val="28"/>
          <w:lang w:val="vi-VN"/>
        </w:rPr>
        <w:t xml:space="preserve"> theo quy định</w:t>
      </w:r>
      <w:r w:rsidR="00E152B0" w:rsidRPr="007905C1">
        <w:rPr>
          <w:sz w:val="28"/>
          <w:lang w:val="vi-VN"/>
        </w:rPr>
        <w:t xml:space="preserve"> của pháp luật</w:t>
      </w:r>
      <w:r w:rsidRPr="007905C1">
        <w:rPr>
          <w:sz w:val="28"/>
          <w:lang w:val="vi-VN"/>
        </w:rPr>
        <w:t>.</w:t>
      </w:r>
    </w:p>
    <w:p w14:paraId="4E060277" w14:textId="4EC322AA" w:rsidR="005C0FFF" w:rsidRPr="007905C1" w:rsidRDefault="005C0FFF" w:rsidP="00424FE9">
      <w:pPr>
        <w:spacing w:before="240"/>
        <w:ind w:firstLine="567"/>
        <w:jc w:val="both"/>
        <w:rPr>
          <w:sz w:val="28"/>
          <w:lang w:val="vi-VN"/>
        </w:rPr>
      </w:pPr>
      <w:r w:rsidRPr="007905C1">
        <w:rPr>
          <w:sz w:val="28"/>
          <w:lang w:val="vi-VN"/>
        </w:rPr>
        <w:t xml:space="preserve">5. </w:t>
      </w:r>
      <w:r w:rsidR="00820581" w:rsidRPr="007905C1">
        <w:rPr>
          <w:sz w:val="28"/>
          <w:lang w:val="vi-VN"/>
        </w:rPr>
        <w:t>H</w:t>
      </w:r>
      <w:r w:rsidRPr="007905C1">
        <w:rPr>
          <w:sz w:val="28"/>
          <w:lang w:val="vi-VN"/>
        </w:rPr>
        <w:t xml:space="preserve">ỗ trợ cho sinh viên sử dụng các dịch vụ nhà ăn, căng tin, trông giữ </w:t>
      </w:r>
      <w:r w:rsidR="00463EFB" w:rsidRPr="007905C1">
        <w:rPr>
          <w:sz w:val="28"/>
          <w:lang w:val="vi-VN"/>
        </w:rPr>
        <w:t>phương tiện</w:t>
      </w:r>
      <w:r w:rsidRPr="007905C1">
        <w:rPr>
          <w:sz w:val="28"/>
          <w:lang w:val="vi-VN"/>
        </w:rPr>
        <w:t>, sân chơi, bãi tập, nhà văn hóa, trạm y tế, điện, nước sạch sinh hoạt và các dịch vụ khác đáp ứng nhu cầu cơ bản, tạo điều kiện thuận lợi cho việc học tập và rèn luyện, nâng cao đời sống cho sinh viên.</w:t>
      </w:r>
    </w:p>
    <w:p w14:paraId="67171738" w14:textId="13892D4E" w:rsidR="00EB0506" w:rsidRPr="007905C1" w:rsidRDefault="00EB0506" w:rsidP="00424FE9">
      <w:pPr>
        <w:spacing w:before="240"/>
        <w:ind w:firstLine="567"/>
        <w:jc w:val="both"/>
        <w:rPr>
          <w:sz w:val="28"/>
          <w:lang w:val="vi-VN"/>
        </w:rPr>
      </w:pPr>
      <w:r w:rsidRPr="007905C1">
        <w:rPr>
          <w:sz w:val="28"/>
          <w:lang w:val="vi-VN"/>
        </w:rPr>
        <w:t>6. Phổ biến, hướng dẫn và tư vấn thủ tục đăng ký tạm trú, gia hạn tạm trú, thủ tục nghĩa vụ quân sự, cấp đổi giấy phép lái xe và các thủ tục cần thiết khác gắn với sinh viên theo quy định của pháp luật.</w:t>
      </w:r>
    </w:p>
    <w:p w14:paraId="109BB7DF" w14:textId="77777777" w:rsidR="00FD2E25" w:rsidRPr="007905C1" w:rsidRDefault="00FD2E25" w:rsidP="00424FE9">
      <w:pPr>
        <w:spacing w:before="240"/>
        <w:ind w:firstLine="567"/>
        <w:jc w:val="both"/>
        <w:rPr>
          <w:sz w:val="28"/>
          <w:szCs w:val="28"/>
          <w:lang w:val="vi-VN"/>
        </w:rPr>
      </w:pPr>
    </w:p>
    <w:p w14:paraId="579977E7" w14:textId="6E21B335" w:rsidR="005C0FFF" w:rsidRPr="007905C1" w:rsidRDefault="005C0FFF" w:rsidP="00424FE9">
      <w:pPr>
        <w:pStyle w:val="Heading2"/>
        <w:spacing w:before="240"/>
        <w:ind w:firstLine="567"/>
        <w:jc w:val="center"/>
        <w:rPr>
          <w:rFonts w:ascii="Times New Roman" w:hAnsi="Times New Roman"/>
          <w:b/>
          <w:color w:val="auto"/>
          <w:sz w:val="28"/>
          <w:lang w:val="vi-VN"/>
        </w:rPr>
      </w:pPr>
      <w:bookmarkStart w:id="159" w:name="_Toc195624850"/>
      <w:bookmarkStart w:id="160" w:name="_Toc200544099"/>
      <w:bookmarkStart w:id="161" w:name="_Toc203249205"/>
      <w:bookmarkStart w:id="162" w:name="_Toc203249272"/>
      <w:bookmarkStart w:id="163" w:name="_Toc207810846"/>
      <w:bookmarkStart w:id="164" w:name="_Toc211454736"/>
      <w:bookmarkStart w:id="165" w:name="_Toc215213501"/>
      <w:r w:rsidRPr="007905C1">
        <w:rPr>
          <w:rFonts w:ascii="Times New Roman" w:hAnsi="Times New Roman"/>
          <w:b/>
          <w:color w:val="auto"/>
          <w:sz w:val="28"/>
          <w:lang w:val="vi-VN"/>
        </w:rPr>
        <w:t xml:space="preserve">Mục 3 </w:t>
      </w:r>
      <w:r w:rsidR="00820581" w:rsidRPr="007905C1">
        <w:rPr>
          <w:rFonts w:ascii="Times New Roman" w:hAnsi="Times New Roman"/>
          <w:b/>
          <w:color w:val="auto"/>
          <w:sz w:val="28"/>
          <w:lang w:val="vi-VN"/>
        </w:rPr>
        <w:t>-</w:t>
      </w:r>
      <w:r w:rsidRPr="007905C1">
        <w:rPr>
          <w:rFonts w:ascii="Times New Roman" w:hAnsi="Times New Roman"/>
          <w:b/>
          <w:color w:val="auto"/>
          <w:sz w:val="28"/>
          <w:lang w:val="vi-VN"/>
        </w:rPr>
        <w:t xml:space="preserve"> </w:t>
      </w:r>
      <w:r w:rsidR="00147827" w:rsidRPr="007905C1">
        <w:rPr>
          <w:rFonts w:ascii="Times New Roman" w:hAnsi="Times New Roman"/>
          <w:b/>
          <w:color w:val="auto"/>
          <w:sz w:val="28"/>
          <w:lang w:val="vi-VN"/>
        </w:rPr>
        <w:t xml:space="preserve">CÔNG TÁC </w:t>
      </w:r>
      <w:r w:rsidRPr="007905C1">
        <w:rPr>
          <w:rFonts w:ascii="Times New Roman" w:hAnsi="Times New Roman"/>
          <w:b/>
          <w:color w:val="auto"/>
          <w:sz w:val="28"/>
          <w:lang w:val="vi-VN"/>
        </w:rPr>
        <w:t>QUẢN LÝ</w:t>
      </w:r>
      <w:bookmarkEnd w:id="159"/>
      <w:bookmarkEnd w:id="160"/>
      <w:bookmarkEnd w:id="161"/>
      <w:bookmarkEnd w:id="162"/>
      <w:r w:rsidR="00216E5D" w:rsidRPr="007905C1">
        <w:rPr>
          <w:rFonts w:ascii="Times New Roman" w:hAnsi="Times New Roman"/>
          <w:b/>
          <w:color w:val="auto"/>
          <w:sz w:val="28"/>
          <w:lang w:val="vi-VN"/>
        </w:rPr>
        <w:t xml:space="preserve"> SINH VIÊN</w:t>
      </w:r>
      <w:bookmarkEnd w:id="163"/>
      <w:bookmarkEnd w:id="164"/>
      <w:bookmarkEnd w:id="165"/>
    </w:p>
    <w:p w14:paraId="3599CF9B" w14:textId="0D7219D0" w:rsidR="005C0FFF" w:rsidRPr="007905C1" w:rsidRDefault="00385059" w:rsidP="00424FE9">
      <w:pPr>
        <w:tabs>
          <w:tab w:val="left" w:pos="1418"/>
        </w:tabs>
        <w:spacing w:before="240"/>
        <w:ind w:left="568"/>
        <w:jc w:val="both"/>
        <w:outlineLvl w:val="2"/>
        <w:rPr>
          <w:b/>
          <w:sz w:val="28"/>
          <w:lang w:val="vi-VN"/>
        </w:rPr>
      </w:pPr>
      <w:bookmarkStart w:id="166" w:name="_Toc145335665"/>
      <w:bookmarkStart w:id="167" w:name="_Toc167797649"/>
      <w:bookmarkStart w:id="168" w:name="_Toc195624851"/>
      <w:bookmarkStart w:id="169" w:name="_Toc200544100"/>
      <w:bookmarkStart w:id="170" w:name="_Toc203249206"/>
      <w:bookmarkStart w:id="171" w:name="_Toc203249273"/>
      <w:bookmarkStart w:id="172" w:name="_Toc207810847"/>
      <w:bookmarkStart w:id="173" w:name="_Toc211454737"/>
      <w:bookmarkStart w:id="174" w:name="_Toc215213502"/>
      <w:bookmarkEnd w:id="114"/>
      <w:r w:rsidRPr="00C75F81">
        <w:rPr>
          <w:b/>
          <w:sz w:val="28"/>
          <w:lang w:val="vi-VN"/>
        </w:rPr>
        <w:t xml:space="preserve">Điều 15. </w:t>
      </w:r>
      <w:r w:rsidR="003F6846" w:rsidRPr="00C75F81">
        <w:rPr>
          <w:b/>
          <w:sz w:val="28"/>
          <w:lang w:val="vi-VN"/>
        </w:rPr>
        <w:t>T</w:t>
      </w:r>
      <w:r w:rsidR="005C0FFF" w:rsidRPr="007905C1">
        <w:rPr>
          <w:b/>
          <w:sz w:val="28"/>
          <w:lang w:val="vi-VN"/>
        </w:rPr>
        <w:t>ổ chức, hành chính</w:t>
      </w:r>
      <w:bookmarkEnd w:id="166"/>
      <w:bookmarkEnd w:id="167"/>
      <w:bookmarkEnd w:id="168"/>
      <w:bookmarkEnd w:id="169"/>
      <w:bookmarkEnd w:id="170"/>
      <w:bookmarkEnd w:id="171"/>
      <w:bookmarkEnd w:id="172"/>
      <w:bookmarkEnd w:id="173"/>
      <w:bookmarkEnd w:id="174"/>
    </w:p>
    <w:p w14:paraId="68BE3C5B" w14:textId="302A68CA" w:rsidR="005C0FFF" w:rsidRPr="007905C1" w:rsidRDefault="005C0FFF" w:rsidP="00424FE9">
      <w:pPr>
        <w:spacing w:before="240"/>
        <w:ind w:firstLine="567"/>
        <w:jc w:val="both"/>
        <w:rPr>
          <w:sz w:val="28"/>
          <w:lang w:val="vi-VN"/>
        </w:rPr>
      </w:pPr>
      <w:r w:rsidRPr="007905C1">
        <w:rPr>
          <w:sz w:val="28"/>
          <w:lang w:val="vi-VN"/>
        </w:rPr>
        <w:t xml:space="preserve">1. Tổ chức tiếp nhận thí sinh trúng tuyển, sắp xếp sinh viên vào các lớp; chỉ định Ban </w:t>
      </w:r>
      <w:r w:rsidR="00D419F8" w:rsidRPr="007905C1">
        <w:rPr>
          <w:sz w:val="28"/>
          <w:lang w:val="vi-VN"/>
        </w:rPr>
        <w:t>C</w:t>
      </w:r>
      <w:r w:rsidRPr="007905C1">
        <w:rPr>
          <w:sz w:val="28"/>
          <w:lang w:val="vi-VN"/>
        </w:rPr>
        <w:t xml:space="preserve">án sự lâm thời lớp sinh viên; </w:t>
      </w:r>
      <w:r w:rsidRPr="007905C1">
        <w:rPr>
          <w:sz w:val="28"/>
          <w:u w:color="FF0000"/>
          <w:lang w:val="vi-VN"/>
        </w:rPr>
        <w:t>cấp thẻ</w:t>
      </w:r>
      <w:r w:rsidRPr="007905C1">
        <w:rPr>
          <w:sz w:val="28"/>
          <w:lang w:val="vi-VN"/>
        </w:rPr>
        <w:t xml:space="preserve"> cho sinh viên. </w:t>
      </w:r>
    </w:p>
    <w:p w14:paraId="651E6119" w14:textId="11B9F91F" w:rsidR="005C0FFF" w:rsidRPr="007905C1" w:rsidRDefault="005C0FFF" w:rsidP="00424FE9">
      <w:pPr>
        <w:spacing w:before="240"/>
        <w:ind w:firstLine="567"/>
        <w:jc w:val="both"/>
        <w:rPr>
          <w:spacing w:val="-6"/>
          <w:sz w:val="28"/>
          <w:lang w:val="vi-VN"/>
        </w:rPr>
      </w:pPr>
      <w:r w:rsidRPr="007905C1">
        <w:rPr>
          <w:spacing w:val="-6"/>
          <w:sz w:val="28"/>
          <w:lang w:val="vi-VN"/>
        </w:rPr>
        <w:t>2. Quản lý, lưu trữ hồ sơ liên quan của sinh viên theo quy định</w:t>
      </w:r>
      <w:r w:rsidR="00E152B0" w:rsidRPr="007905C1">
        <w:rPr>
          <w:spacing w:val="-6"/>
          <w:sz w:val="28"/>
          <w:lang w:val="vi-VN"/>
        </w:rPr>
        <w:t xml:space="preserve"> của pháp luật</w:t>
      </w:r>
      <w:r w:rsidRPr="007905C1">
        <w:rPr>
          <w:spacing w:val="-6"/>
          <w:sz w:val="28"/>
          <w:lang w:val="vi-VN"/>
        </w:rPr>
        <w:t xml:space="preserve">. </w:t>
      </w:r>
    </w:p>
    <w:p w14:paraId="597FE774" w14:textId="3A9455FB" w:rsidR="005C0FFF" w:rsidRPr="007905C1" w:rsidRDefault="005C0FFF" w:rsidP="00424FE9">
      <w:pPr>
        <w:spacing w:before="240"/>
        <w:ind w:firstLine="567"/>
        <w:jc w:val="both"/>
        <w:rPr>
          <w:sz w:val="28"/>
          <w:lang w:val="vi-VN"/>
        </w:rPr>
      </w:pPr>
      <w:r w:rsidRPr="007905C1">
        <w:rPr>
          <w:sz w:val="28"/>
          <w:lang w:val="vi-VN"/>
        </w:rPr>
        <w:t>3. Giải quyết xác nhận, tổ chức cấp các giấy tờ, thủ tục hành chính đối với sinh viên theo quy định</w:t>
      </w:r>
      <w:r w:rsidR="00E152B0" w:rsidRPr="007905C1">
        <w:rPr>
          <w:sz w:val="28"/>
          <w:lang w:val="vi-VN"/>
        </w:rPr>
        <w:t xml:space="preserve"> của pháp luật</w:t>
      </w:r>
      <w:r w:rsidRPr="007905C1">
        <w:rPr>
          <w:sz w:val="28"/>
          <w:lang w:val="vi-VN"/>
        </w:rPr>
        <w:t>.</w:t>
      </w:r>
    </w:p>
    <w:p w14:paraId="1ADF3226" w14:textId="77777777" w:rsidR="005C0FFF" w:rsidRPr="007905C1" w:rsidRDefault="005C0FFF" w:rsidP="00424FE9">
      <w:pPr>
        <w:spacing w:before="240"/>
        <w:ind w:firstLine="567"/>
        <w:jc w:val="both"/>
        <w:rPr>
          <w:sz w:val="28"/>
          <w:lang w:val="vi-VN"/>
        </w:rPr>
      </w:pPr>
      <w:r w:rsidRPr="007905C1">
        <w:rPr>
          <w:sz w:val="28"/>
          <w:lang w:val="vi-VN"/>
        </w:rPr>
        <w:t>4. Xây dựng, triển khai thực hiện kế hoạch giai đoạn, kế hoạch hằng năm về công tác sinh viên.</w:t>
      </w:r>
    </w:p>
    <w:p w14:paraId="5A1218A8" w14:textId="4B4C6511" w:rsidR="005C0FFF" w:rsidRPr="007905C1" w:rsidRDefault="00385059" w:rsidP="00424FE9">
      <w:pPr>
        <w:tabs>
          <w:tab w:val="left" w:pos="1418"/>
        </w:tabs>
        <w:spacing w:before="240"/>
        <w:ind w:left="568"/>
        <w:jc w:val="both"/>
        <w:outlineLvl w:val="2"/>
        <w:rPr>
          <w:b/>
          <w:sz w:val="28"/>
          <w:lang w:val="vi-VN"/>
        </w:rPr>
      </w:pPr>
      <w:bookmarkStart w:id="175" w:name="_Toc145335666"/>
      <w:bookmarkStart w:id="176" w:name="_Toc167797650"/>
      <w:bookmarkStart w:id="177" w:name="_Toc195624852"/>
      <w:bookmarkStart w:id="178" w:name="_Toc200544101"/>
      <w:bookmarkStart w:id="179" w:name="_Toc203249207"/>
      <w:bookmarkStart w:id="180" w:name="_Toc203249274"/>
      <w:bookmarkStart w:id="181" w:name="_Toc207810848"/>
      <w:bookmarkStart w:id="182" w:name="_Toc211454738"/>
      <w:bookmarkStart w:id="183" w:name="_Toc215213503"/>
      <w:r w:rsidRPr="00C75F81">
        <w:rPr>
          <w:b/>
          <w:sz w:val="28"/>
          <w:lang w:val="vi-VN"/>
        </w:rPr>
        <w:t xml:space="preserve">Điều 16. </w:t>
      </w:r>
      <w:r w:rsidR="003F6846" w:rsidRPr="00C75F81">
        <w:rPr>
          <w:b/>
          <w:sz w:val="28"/>
          <w:lang w:val="vi-VN"/>
        </w:rPr>
        <w:t>Đ</w:t>
      </w:r>
      <w:r w:rsidR="005C0FFF" w:rsidRPr="007905C1">
        <w:rPr>
          <w:b/>
          <w:sz w:val="28"/>
          <w:lang w:val="vi-VN"/>
        </w:rPr>
        <w:t>ánh giá sinh viên</w:t>
      </w:r>
      <w:bookmarkEnd w:id="175"/>
      <w:bookmarkEnd w:id="176"/>
      <w:bookmarkEnd w:id="177"/>
      <w:bookmarkEnd w:id="178"/>
      <w:bookmarkEnd w:id="179"/>
      <w:bookmarkEnd w:id="180"/>
      <w:bookmarkEnd w:id="181"/>
      <w:bookmarkEnd w:id="182"/>
      <w:bookmarkEnd w:id="183"/>
    </w:p>
    <w:p w14:paraId="0348C4DE" w14:textId="1174BA07" w:rsidR="005C0FFF" w:rsidRPr="007905C1" w:rsidRDefault="005C0FFF" w:rsidP="00424FE9">
      <w:pPr>
        <w:spacing w:before="240"/>
        <w:ind w:firstLine="567"/>
        <w:jc w:val="both"/>
        <w:rPr>
          <w:spacing w:val="-4"/>
          <w:sz w:val="28"/>
          <w:lang w:val="vi-VN"/>
        </w:rPr>
      </w:pPr>
      <w:r w:rsidRPr="007905C1">
        <w:rPr>
          <w:spacing w:val="-4"/>
          <w:sz w:val="28"/>
          <w:lang w:val="vi-VN"/>
        </w:rPr>
        <w:t>1. Theo dõi, tổ chức đánh giá, xếp loại sinh viên theo quy định</w:t>
      </w:r>
      <w:r w:rsidR="00F615CA" w:rsidRPr="007905C1">
        <w:rPr>
          <w:spacing w:val="-4"/>
          <w:sz w:val="28"/>
          <w:lang w:val="vi-VN"/>
        </w:rPr>
        <w:t xml:space="preserve"> của pháp luật</w:t>
      </w:r>
      <w:r w:rsidRPr="007905C1">
        <w:rPr>
          <w:spacing w:val="-4"/>
          <w:sz w:val="28"/>
          <w:lang w:val="vi-VN"/>
        </w:rPr>
        <w:t>.</w:t>
      </w:r>
    </w:p>
    <w:p w14:paraId="19B53857" w14:textId="56924590" w:rsidR="005C0FFF" w:rsidRPr="007905C1" w:rsidRDefault="005C0FFF" w:rsidP="00424FE9">
      <w:pPr>
        <w:spacing w:before="240"/>
        <w:ind w:firstLine="567"/>
        <w:jc w:val="both"/>
        <w:rPr>
          <w:sz w:val="28"/>
          <w:lang w:val="vi-VN"/>
        </w:rPr>
      </w:pPr>
      <w:r w:rsidRPr="007905C1">
        <w:rPr>
          <w:sz w:val="28"/>
          <w:lang w:val="vi-VN"/>
        </w:rPr>
        <w:lastRenderedPageBreak/>
        <w:t>2. Thực hiện công tác đánh giá kết quả rèn luyện của sinh viên theo quy định</w:t>
      </w:r>
      <w:r w:rsidR="00F615CA" w:rsidRPr="007905C1">
        <w:rPr>
          <w:sz w:val="28"/>
          <w:lang w:val="vi-VN"/>
        </w:rPr>
        <w:t xml:space="preserve"> tại </w:t>
      </w:r>
      <w:r w:rsidR="000B5F60" w:rsidRPr="007905C1">
        <w:rPr>
          <w:sz w:val="28"/>
          <w:lang w:val="vi-VN"/>
        </w:rPr>
        <w:t xml:space="preserve">Mục 1 </w:t>
      </w:r>
      <w:r w:rsidR="00F615CA" w:rsidRPr="007905C1">
        <w:rPr>
          <w:sz w:val="28"/>
          <w:lang w:val="vi-VN"/>
        </w:rPr>
        <w:t xml:space="preserve">Chương </w:t>
      </w:r>
      <w:r w:rsidR="000B5F60" w:rsidRPr="007905C1">
        <w:rPr>
          <w:sz w:val="28"/>
          <w:lang w:val="vi-VN"/>
        </w:rPr>
        <w:t>III Thông tư này</w:t>
      </w:r>
      <w:r w:rsidR="00473656" w:rsidRPr="007905C1">
        <w:rPr>
          <w:sz w:val="28"/>
          <w:lang w:val="vi-VN"/>
        </w:rPr>
        <w:t>.</w:t>
      </w:r>
    </w:p>
    <w:p w14:paraId="583F2438" w14:textId="367814AE" w:rsidR="005C0FFF" w:rsidRPr="007905C1" w:rsidRDefault="005C0FFF" w:rsidP="00424FE9">
      <w:pPr>
        <w:spacing w:before="240"/>
        <w:ind w:firstLine="567"/>
        <w:jc w:val="both"/>
        <w:rPr>
          <w:sz w:val="28"/>
          <w:lang w:val="vi-VN"/>
        </w:rPr>
      </w:pPr>
      <w:r w:rsidRPr="007905C1">
        <w:rPr>
          <w:sz w:val="28"/>
          <w:lang w:val="vi-VN"/>
        </w:rPr>
        <w:t xml:space="preserve">3. Thực hiện công tác khen thưởng </w:t>
      </w:r>
      <w:r w:rsidR="00B83640" w:rsidRPr="007905C1">
        <w:rPr>
          <w:sz w:val="28"/>
          <w:lang w:val="vi-VN"/>
        </w:rPr>
        <w:t xml:space="preserve">theo quy định về thi đua khen thưởng ngành Giáo dục </w:t>
      </w:r>
      <w:r w:rsidRPr="007905C1">
        <w:rPr>
          <w:sz w:val="28"/>
          <w:lang w:val="vi-VN"/>
        </w:rPr>
        <w:t>và xử lý kỷ luật sinh viên theo quy định</w:t>
      </w:r>
      <w:r w:rsidR="000B5F60" w:rsidRPr="007905C1">
        <w:rPr>
          <w:sz w:val="28"/>
          <w:lang w:val="vi-VN"/>
        </w:rPr>
        <w:t xml:space="preserve"> </w:t>
      </w:r>
      <w:r w:rsidR="005634BD" w:rsidRPr="007905C1">
        <w:rPr>
          <w:sz w:val="28"/>
          <w:szCs w:val="28"/>
          <w:lang w:val="vi-VN"/>
        </w:rPr>
        <w:t xml:space="preserve">tại </w:t>
      </w:r>
      <w:r w:rsidR="000B5F60" w:rsidRPr="007905C1">
        <w:rPr>
          <w:sz w:val="28"/>
          <w:lang w:val="vi-VN"/>
        </w:rPr>
        <w:t xml:space="preserve">Mục </w:t>
      </w:r>
      <w:r w:rsidR="009E5864" w:rsidRPr="007905C1">
        <w:rPr>
          <w:sz w:val="28"/>
          <w:lang w:val="vi-VN"/>
        </w:rPr>
        <w:t xml:space="preserve">2 </w:t>
      </w:r>
      <w:r w:rsidR="000B5F60" w:rsidRPr="007905C1">
        <w:rPr>
          <w:sz w:val="28"/>
          <w:lang w:val="vi-VN"/>
        </w:rPr>
        <w:t>Chương III Thông tư này</w:t>
      </w:r>
      <w:r w:rsidRPr="007905C1">
        <w:rPr>
          <w:sz w:val="28"/>
          <w:lang w:val="vi-VN"/>
        </w:rPr>
        <w:t xml:space="preserve">. </w:t>
      </w:r>
    </w:p>
    <w:p w14:paraId="5267F3F3" w14:textId="10A3C218" w:rsidR="00FD2E25" w:rsidRPr="007905C1" w:rsidRDefault="005C0FFF" w:rsidP="00424FE9">
      <w:pPr>
        <w:spacing w:before="240"/>
        <w:ind w:firstLine="567"/>
        <w:jc w:val="both"/>
        <w:rPr>
          <w:rFonts w:eastAsiaTheme="majorEastAsia"/>
          <w:sz w:val="28"/>
          <w:lang w:val="vi-VN"/>
        </w:rPr>
      </w:pPr>
      <w:r w:rsidRPr="007905C1">
        <w:rPr>
          <w:rFonts w:eastAsiaTheme="majorEastAsia"/>
          <w:sz w:val="28"/>
          <w:lang w:val="vi-VN"/>
        </w:rPr>
        <w:t>4. Thực hiện các quy chế, quy định đối với sinh viên.</w:t>
      </w:r>
      <w:bookmarkStart w:id="184" w:name="_Toc203249208"/>
      <w:bookmarkStart w:id="185" w:name="_Toc203249275"/>
      <w:bookmarkStart w:id="186" w:name="_Toc145335668"/>
      <w:bookmarkStart w:id="187" w:name="_Toc167797652"/>
      <w:bookmarkStart w:id="188" w:name="_Toc195624854"/>
      <w:bookmarkStart w:id="189" w:name="_Toc200544102"/>
    </w:p>
    <w:p w14:paraId="5606BE1C" w14:textId="1B24914E" w:rsidR="006F38D7" w:rsidRPr="007905C1" w:rsidRDefault="00290826" w:rsidP="00424FE9">
      <w:pPr>
        <w:spacing w:before="240"/>
        <w:ind w:firstLine="567"/>
        <w:jc w:val="both"/>
        <w:rPr>
          <w:rFonts w:eastAsiaTheme="majorEastAsia"/>
          <w:b/>
          <w:sz w:val="28"/>
          <w:lang w:val="vi-VN"/>
        </w:rPr>
      </w:pPr>
      <w:bookmarkStart w:id="190" w:name="_Toc207810849"/>
      <w:bookmarkStart w:id="191" w:name="_Toc211454739"/>
      <w:r w:rsidRPr="00C75F81">
        <w:rPr>
          <w:rFonts w:eastAsiaTheme="majorEastAsia"/>
          <w:b/>
          <w:sz w:val="28"/>
          <w:lang w:val="vi-VN"/>
        </w:rPr>
        <w:t>Điều 1</w:t>
      </w:r>
      <w:r w:rsidR="00385059" w:rsidRPr="00C75F81">
        <w:rPr>
          <w:rFonts w:eastAsiaTheme="majorEastAsia"/>
          <w:b/>
          <w:sz w:val="28"/>
          <w:lang w:val="vi-VN"/>
        </w:rPr>
        <w:t>7</w:t>
      </w:r>
      <w:r w:rsidRPr="00C75F81">
        <w:rPr>
          <w:rFonts w:eastAsiaTheme="majorEastAsia"/>
          <w:b/>
          <w:sz w:val="28"/>
          <w:lang w:val="vi-VN"/>
        </w:rPr>
        <w:t xml:space="preserve">. </w:t>
      </w:r>
      <w:r w:rsidR="003F6846" w:rsidRPr="007905C1">
        <w:rPr>
          <w:rFonts w:eastAsiaTheme="majorEastAsia"/>
          <w:b/>
          <w:sz w:val="28"/>
          <w:lang w:val="vi-VN"/>
        </w:rPr>
        <w:t>Q</w:t>
      </w:r>
      <w:r w:rsidR="006F38D7" w:rsidRPr="007905C1">
        <w:rPr>
          <w:rFonts w:eastAsiaTheme="majorEastAsia"/>
          <w:b/>
          <w:sz w:val="28"/>
          <w:lang w:val="vi-VN"/>
        </w:rPr>
        <w:t>uản lý sinh vi</w:t>
      </w:r>
      <w:r w:rsidR="00B2414D" w:rsidRPr="007905C1">
        <w:rPr>
          <w:rFonts w:eastAsiaTheme="majorEastAsia"/>
          <w:b/>
          <w:sz w:val="28"/>
          <w:lang w:val="vi-VN"/>
        </w:rPr>
        <w:t>ê</w:t>
      </w:r>
      <w:r w:rsidR="006F38D7" w:rsidRPr="007905C1">
        <w:rPr>
          <w:rFonts w:eastAsiaTheme="majorEastAsia"/>
          <w:b/>
          <w:sz w:val="28"/>
          <w:lang w:val="vi-VN"/>
        </w:rPr>
        <w:t>n nội trú</w:t>
      </w:r>
      <w:bookmarkEnd w:id="190"/>
      <w:bookmarkEnd w:id="191"/>
    </w:p>
    <w:p w14:paraId="5BB80CEA" w14:textId="222010BB" w:rsidR="006F38D7" w:rsidRPr="007905C1" w:rsidRDefault="006F38D7" w:rsidP="00424FE9">
      <w:pPr>
        <w:spacing w:before="240"/>
        <w:ind w:firstLine="567"/>
        <w:jc w:val="both"/>
        <w:rPr>
          <w:rFonts w:eastAsiaTheme="majorEastAsia"/>
          <w:sz w:val="28"/>
          <w:lang w:val="vi-VN"/>
        </w:rPr>
      </w:pPr>
      <w:r w:rsidRPr="007905C1">
        <w:rPr>
          <w:rFonts w:eastAsiaTheme="majorEastAsia"/>
          <w:sz w:val="28"/>
          <w:lang w:val="vi-VN"/>
        </w:rPr>
        <w:t>1. Phân công người trực 24/24 giờ để giải quyết kịp thời các sự vụ liên quan</w:t>
      </w:r>
      <w:r w:rsidRPr="007905C1">
        <w:rPr>
          <w:rFonts w:eastAsiaTheme="majorEastAsia"/>
          <w:sz w:val="28"/>
          <w:lang w:val="nl-NL"/>
        </w:rPr>
        <w:t xml:space="preserve"> đến sinh viên trong khu nội trú; thường xuyên kiểm tra việc thực hiện nội quy</w:t>
      </w:r>
      <w:r w:rsidRPr="007905C1">
        <w:rPr>
          <w:rFonts w:eastAsiaTheme="majorEastAsia"/>
          <w:sz w:val="28"/>
          <w:lang w:val="vi-VN"/>
        </w:rPr>
        <w:t>, quy chế, quy định</w:t>
      </w:r>
      <w:r w:rsidRPr="007905C1">
        <w:rPr>
          <w:rFonts w:eastAsiaTheme="majorEastAsia"/>
          <w:sz w:val="28"/>
          <w:lang w:val="nl-NL"/>
        </w:rPr>
        <w:t xml:space="preserve"> của sinh viên nội trú và xử lý các vi phạm (nếu có)</w:t>
      </w:r>
      <w:r w:rsidRPr="007905C1">
        <w:rPr>
          <w:rFonts w:eastAsiaTheme="majorEastAsia"/>
          <w:sz w:val="28"/>
          <w:lang w:val="vi-VN"/>
        </w:rPr>
        <w:t>;</w:t>
      </w:r>
    </w:p>
    <w:p w14:paraId="3ED4578E" w14:textId="320479EB" w:rsidR="006F38D7" w:rsidRPr="007905C1" w:rsidRDefault="006F38D7" w:rsidP="00424FE9">
      <w:pPr>
        <w:spacing w:before="240"/>
        <w:ind w:firstLine="567"/>
        <w:jc w:val="both"/>
        <w:rPr>
          <w:rFonts w:eastAsia="SimSun"/>
          <w:sz w:val="28"/>
          <w:lang w:val="vi-VN"/>
        </w:rPr>
      </w:pPr>
      <w:r w:rsidRPr="007905C1">
        <w:rPr>
          <w:rFonts w:eastAsia="SimSun"/>
          <w:sz w:val="28"/>
          <w:lang w:val="nl-NL"/>
        </w:rPr>
        <w:t>2. Tổ chức các hoạt động tự quản để sinh viên phát huy vai trò chủ động, trách nhiệm với bản thân, biết tôn trọng tập thể; khen thưởng sinh viên nội trú có nhiều thành tích đóng góp cho hoạt động ở khu nội trú</w:t>
      </w:r>
      <w:r w:rsidRPr="007905C1">
        <w:rPr>
          <w:rFonts w:eastAsia="SimSun"/>
          <w:sz w:val="28"/>
          <w:lang w:val="vi-VN"/>
        </w:rPr>
        <w:t>;</w:t>
      </w:r>
    </w:p>
    <w:p w14:paraId="732FC7A9" w14:textId="76B8656C" w:rsidR="006F38D7" w:rsidRPr="007905C1" w:rsidRDefault="00C9479B" w:rsidP="00424FE9">
      <w:pPr>
        <w:spacing w:before="240"/>
        <w:ind w:firstLine="567"/>
        <w:jc w:val="both"/>
        <w:rPr>
          <w:rFonts w:eastAsia="SimSun"/>
          <w:sz w:val="28"/>
          <w:lang w:val="nl-NL"/>
        </w:rPr>
      </w:pPr>
      <w:bookmarkStart w:id="192" w:name="_Hlk73626773"/>
      <w:r w:rsidRPr="007905C1">
        <w:rPr>
          <w:rFonts w:eastAsia="SimSun"/>
          <w:sz w:val="28"/>
          <w:lang w:val="nl-NL"/>
        </w:rPr>
        <w:t xml:space="preserve">4. </w:t>
      </w:r>
      <w:r w:rsidR="006F38D7" w:rsidRPr="007905C1">
        <w:rPr>
          <w:rFonts w:eastAsia="SimSun"/>
          <w:sz w:val="28"/>
          <w:lang w:val="nl-NL"/>
        </w:rPr>
        <w:t xml:space="preserve">Thiết </w:t>
      </w:r>
      <w:r w:rsidR="006F38D7" w:rsidRPr="007905C1">
        <w:rPr>
          <w:rFonts w:eastAsia="SimSun"/>
          <w:sz w:val="28"/>
          <w:u w:color="FF0000"/>
          <w:lang w:val="nl-NL"/>
        </w:rPr>
        <w:t>lập kênh</w:t>
      </w:r>
      <w:r w:rsidR="006F38D7" w:rsidRPr="007905C1">
        <w:rPr>
          <w:rFonts w:eastAsia="SimSun"/>
          <w:sz w:val="28"/>
          <w:lang w:val="nl-NL"/>
        </w:rPr>
        <w:t xml:space="preserve"> thông tin liên lạc giữa </w:t>
      </w:r>
      <w:r w:rsidR="006F38D7" w:rsidRPr="007905C1">
        <w:rPr>
          <w:rFonts w:eastAsia="SimSun"/>
          <w:sz w:val="28"/>
          <w:lang w:val="vi-VN"/>
        </w:rPr>
        <w:t>đơn vị</w:t>
      </w:r>
      <w:r w:rsidR="006F38D7" w:rsidRPr="007905C1">
        <w:rPr>
          <w:rFonts w:eastAsia="SimSun"/>
          <w:sz w:val="28"/>
          <w:lang w:val="nl-NL"/>
        </w:rPr>
        <w:t xml:space="preserve"> phụ trách khu nội trú với sinh viên và </w:t>
      </w:r>
      <w:r w:rsidR="006F38D7" w:rsidRPr="007905C1">
        <w:rPr>
          <w:rFonts w:eastAsiaTheme="majorEastAsia"/>
          <w:sz w:val="28"/>
          <w:lang w:val="nl-NL"/>
        </w:rPr>
        <w:t>gia đình sinh viên</w:t>
      </w:r>
      <w:r w:rsidR="006F38D7" w:rsidRPr="007905C1">
        <w:rPr>
          <w:rFonts w:eastAsia="SimSun"/>
          <w:sz w:val="28"/>
          <w:lang w:val="nl-NL"/>
        </w:rPr>
        <w:t xml:space="preserve"> </w:t>
      </w:r>
      <w:bookmarkStart w:id="193" w:name="_Hlk73627237"/>
      <w:r w:rsidR="006F38D7" w:rsidRPr="007905C1">
        <w:rPr>
          <w:rFonts w:eastAsia="SimSun"/>
          <w:sz w:val="28"/>
          <w:lang w:val="nl-NL"/>
        </w:rPr>
        <w:t>để nắm bắt tình hình và kịp thời xử lý các vụ việc xảy ra liên quan trong khu nội trú;</w:t>
      </w:r>
      <w:bookmarkEnd w:id="192"/>
      <w:bookmarkEnd w:id="193"/>
    </w:p>
    <w:p w14:paraId="0B0B9FE0" w14:textId="762E4780" w:rsidR="006F38D7" w:rsidRPr="007905C1" w:rsidRDefault="00F35BAC" w:rsidP="00424FE9">
      <w:pPr>
        <w:spacing w:before="240"/>
        <w:ind w:firstLine="567"/>
        <w:jc w:val="both"/>
        <w:rPr>
          <w:rFonts w:eastAsia="SimSun"/>
          <w:sz w:val="28"/>
          <w:lang w:val="nl-NL"/>
        </w:rPr>
      </w:pPr>
      <w:r w:rsidRPr="007905C1">
        <w:rPr>
          <w:rFonts w:eastAsia="SimSun"/>
          <w:sz w:val="28"/>
          <w:lang w:val="nl-NL"/>
        </w:rPr>
        <w:t>5</w:t>
      </w:r>
      <w:r w:rsidR="006F38D7" w:rsidRPr="007905C1">
        <w:rPr>
          <w:rFonts w:eastAsia="SimSun"/>
          <w:sz w:val="28"/>
          <w:lang w:val="nl-NL"/>
        </w:rPr>
        <w:t>. Xây dựng, tổ chức các phong trào thi đua trong khu nội trú về bảo đảm an ninh, trật tự, an toàn, vệ sinh môi trường, phòng chống dịch bệnh, mỹ quan trong phòng ở, khu nội trú;</w:t>
      </w:r>
    </w:p>
    <w:p w14:paraId="1E1FFBA9" w14:textId="7559C0CC" w:rsidR="003E7B2E" w:rsidRPr="007905C1" w:rsidRDefault="00F35BAC" w:rsidP="00424FE9">
      <w:pPr>
        <w:spacing w:before="240"/>
        <w:ind w:firstLine="567"/>
        <w:jc w:val="both"/>
        <w:rPr>
          <w:rFonts w:eastAsia="SimSun"/>
          <w:sz w:val="28"/>
          <w:lang w:val="nl-NL"/>
        </w:rPr>
      </w:pPr>
      <w:r w:rsidRPr="007905C1">
        <w:rPr>
          <w:rFonts w:eastAsia="SimSun"/>
          <w:sz w:val="28"/>
          <w:lang w:val="nl-NL"/>
        </w:rPr>
        <w:t>6</w:t>
      </w:r>
      <w:r w:rsidR="006F38D7" w:rsidRPr="007905C1">
        <w:rPr>
          <w:rFonts w:eastAsia="SimSun"/>
          <w:sz w:val="28"/>
          <w:lang w:val="nl-NL"/>
        </w:rPr>
        <w:t>. Định kỳ hằng năm, tổ chức đối thoại trực tiếp với sinh viên nội trú để nắm bắt tình hình, tâm tư, nguyện vọng và xử lý kịp thời các ý kiến, nguyện vọng liên quan đến quyền, lợi ích chính đáng của sinh viên nội trú.</w:t>
      </w:r>
    </w:p>
    <w:p w14:paraId="3D7B3009" w14:textId="0F464727" w:rsidR="006F38D7" w:rsidRPr="007905C1" w:rsidRDefault="00290826" w:rsidP="00424FE9">
      <w:pPr>
        <w:spacing w:before="240"/>
        <w:ind w:firstLine="567"/>
        <w:jc w:val="both"/>
        <w:rPr>
          <w:rFonts w:eastAsia="SimSun"/>
          <w:b/>
          <w:sz w:val="28"/>
          <w:lang w:val="nl-NL"/>
        </w:rPr>
      </w:pPr>
      <w:r w:rsidRPr="007905C1">
        <w:rPr>
          <w:rFonts w:eastAsia="SimSun"/>
          <w:b/>
          <w:sz w:val="28"/>
          <w:lang w:val="nl-NL"/>
        </w:rPr>
        <w:t>Điều 1</w:t>
      </w:r>
      <w:r w:rsidR="00385059" w:rsidRPr="007905C1">
        <w:rPr>
          <w:rFonts w:eastAsia="SimSun"/>
          <w:b/>
          <w:sz w:val="28"/>
          <w:lang w:val="nl-NL"/>
        </w:rPr>
        <w:t>8</w:t>
      </w:r>
      <w:r w:rsidRPr="007905C1">
        <w:rPr>
          <w:rFonts w:eastAsia="SimSun"/>
          <w:b/>
          <w:sz w:val="28"/>
          <w:lang w:val="nl-NL"/>
        </w:rPr>
        <w:t xml:space="preserve">. </w:t>
      </w:r>
      <w:bookmarkStart w:id="194" w:name="_Toc207810850"/>
      <w:bookmarkStart w:id="195" w:name="_Toc211454740"/>
      <w:r w:rsidR="003F6846" w:rsidRPr="007905C1">
        <w:rPr>
          <w:rFonts w:eastAsia="SimSun"/>
          <w:b/>
          <w:sz w:val="28"/>
          <w:lang w:val="nl-NL"/>
        </w:rPr>
        <w:t>Q</w:t>
      </w:r>
      <w:r w:rsidR="006F38D7" w:rsidRPr="007905C1">
        <w:rPr>
          <w:rFonts w:eastAsia="SimSun"/>
          <w:b/>
          <w:sz w:val="28"/>
          <w:lang w:val="nl-NL"/>
        </w:rPr>
        <w:t xml:space="preserve">uản lý sinh </w:t>
      </w:r>
      <w:r w:rsidR="00D419F8" w:rsidRPr="007905C1">
        <w:rPr>
          <w:rFonts w:eastAsia="SimSun"/>
          <w:b/>
          <w:sz w:val="28"/>
          <w:lang w:val="nl-NL"/>
        </w:rPr>
        <w:t xml:space="preserve">viên </w:t>
      </w:r>
      <w:r w:rsidR="006F38D7" w:rsidRPr="007905C1">
        <w:rPr>
          <w:rFonts w:eastAsia="SimSun"/>
          <w:b/>
          <w:sz w:val="28"/>
          <w:lang w:val="nl-NL"/>
        </w:rPr>
        <w:t>ngoại trú</w:t>
      </w:r>
      <w:bookmarkEnd w:id="194"/>
      <w:bookmarkEnd w:id="195"/>
    </w:p>
    <w:p w14:paraId="39EEA5E2" w14:textId="6B719F53" w:rsidR="006F38D7" w:rsidRPr="007905C1" w:rsidRDefault="006F38D7" w:rsidP="00424FE9">
      <w:pPr>
        <w:spacing w:before="240"/>
        <w:ind w:firstLine="567"/>
        <w:jc w:val="both"/>
        <w:rPr>
          <w:rFonts w:eastAsia="SimSun"/>
          <w:sz w:val="28"/>
          <w:lang w:val="nl-NL"/>
        </w:rPr>
      </w:pPr>
      <w:r w:rsidRPr="007905C1">
        <w:rPr>
          <w:rFonts w:eastAsia="SimSun"/>
          <w:sz w:val="28"/>
          <w:lang w:val="nl-NL"/>
        </w:rPr>
        <w:t xml:space="preserve">1. </w:t>
      </w:r>
      <w:bookmarkStart w:id="196" w:name="_Hlk135640269"/>
      <w:r w:rsidRPr="007905C1">
        <w:rPr>
          <w:rFonts w:eastAsia="SimSun"/>
          <w:sz w:val="28"/>
          <w:lang w:val="nl-NL"/>
        </w:rPr>
        <w:t>Xây dựng kế hoạch hằng năm để triển khai thực hiện công tác phối hợp với cơ quan chức năng của địa phương trong quản lý và hỗ trợ sinh viên ngoại trú;</w:t>
      </w:r>
      <w:bookmarkEnd w:id="196"/>
    </w:p>
    <w:p w14:paraId="135E9610" w14:textId="590DFA2E" w:rsidR="006F38D7" w:rsidRPr="007905C1" w:rsidRDefault="006F38D7" w:rsidP="00424FE9">
      <w:pPr>
        <w:spacing w:before="240"/>
        <w:ind w:firstLine="567"/>
        <w:jc w:val="both"/>
        <w:rPr>
          <w:rFonts w:eastAsia="SimSun"/>
          <w:sz w:val="28"/>
          <w:szCs w:val="28"/>
          <w:lang w:val="nl-NL"/>
        </w:rPr>
      </w:pPr>
      <w:r w:rsidRPr="007905C1">
        <w:rPr>
          <w:rFonts w:eastAsia="SimSun"/>
          <w:sz w:val="28"/>
          <w:lang w:val="nl-NL"/>
        </w:rPr>
        <w:t xml:space="preserve">2. </w:t>
      </w:r>
      <w:r w:rsidR="009706C7" w:rsidRPr="007905C1">
        <w:rPr>
          <w:sz w:val="28"/>
          <w:szCs w:val="28"/>
          <w:lang w:val="vi-VN"/>
        </w:rPr>
        <w:t>Lập kênh thông tin giữa nhà trường, chính quyền địa phương, gia đình, chủ nhà trọ trên địa bàn trong công tác quản lý, hỗ trợ sinh viên ngoại trú</w:t>
      </w:r>
      <w:r w:rsidR="00315F7E" w:rsidRPr="007905C1">
        <w:rPr>
          <w:rFonts w:eastAsia="SimSun"/>
          <w:sz w:val="28"/>
          <w:szCs w:val="28"/>
          <w:lang w:val="nl-NL"/>
        </w:rPr>
        <w:t>.</w:t>
      </w:r>
    </w:p>
    <w:p w14:paraId="2EAF97D0" w14:textId="429FAAA3" w:rsidR="006F38D7" w:rsidRPr="007905C1" w:rsidRDefault="006F38D7" w:rsidP="00424FE9">
      <w:pPr>
        <w:spacing w:before="240"/>
        <w:ind w:firstLine="567"/>
        <w:jc w:val="both"/>
        <w:rPr>
          <w:rFonts w:eastAsia="SimSun"/>
          <w:sz w:val="28"/>
          <w:lang w:val="nl-NL"/>
        </w:rPr>
      </w:pPr>
      <w:r w:rsidRPr="007905C1">
        <w:rPr>
          <w:rFonts w:eastAsia="SimSun"/>
          <w:sz w:val="28"/>
          <w:lang w:val="nl-NL"/>
        </w:rPr>
        <w:t xml:space="preserve">3. Cập nhật kịp thời việc thay đổi nơi cư trú của sinh viên ngoại trú; hướng dẫn hỗ trợ cho sinh viên làm thủ tục đăng ký tạm trú, gia hạn tạm trú với công an </w:t>
      </w:r>
      <w:r w:rsidRPr="007905C1">
        <w:rPr>
          <w:rFonts w:eastAsia="SimSun"/>
          <w:sz w:val="28"/>
          <w:u w:color="FF0000"/>
          <w:lang w:val="nl-NL"/>
        </w:rPr>
        <w:t>cấp xã</w:t>
      </w:r>
      <w:r w:rsidRPr="007905C1">
        <w:rPr>
          <w:rFonts w:eastAsia="SimSun"/>
          <w:sz w:val="28"/>
          <w:lang w:val="nl-NL"/>
        </w:rPr>
        <w:t xml:space="preserve"> theo quy định của pháp luật</w:t>
      </w:r>
      <w:r w:rsidR="00315F7E" w:rsidRPr="007905C1">
        <w:rPr>
          <w:rFonts w:eastAsia="SimSun"/>
          <w:sz w:val="28"/>
          <w:lang w:val="nl-NL"/>
        </w:rPr>
        <w:t>.</w:t>
      </w:r>
    </w:p>
    <w:p w14:paraId="78F6B39A" w14:textId="77777777" w:rsidR="00DC5639" w:rsidRPr="007905C1" w:rsidRDefault="006F38D7" w:rsidP="00424FE9">
      <w:pPr>
        <w:spacing w:before="240"/>
        <w:ind w:firstLine="567"/>
        <w:jc w:val="both"/>
        <w:rPr>
          <w:rFonts w:eastAsia="SimSun"/>
          <w:sz w:val="28"/>
          <w:lang w:val="nl-NL"/>
        </w:rPr>
      </w:pPr>
      <w:r w:rsidRPr="007905C1">
        <w:rPr>
          <w:rFonts w:eastAsia="SimSun"/>
          <w:sz w:val="28"/>
          <w:lang w:val="nl-NL"/>
        </w:rPr>
        <w:t>4. Phối hợp với công an cấp xã trong công tác quản lý, bảo đảm</w:t>
      </w:r>
      <w:r w:rsidR="00A24E6A" w:rsidRPr="007905C1">
        <w:rPr>
          <w:rFonts w:eastAsia="SimSun"/>
          <w:sz w:val="28"/>
          <w:lang w:val="nl-NL"/>
        </w:rPr>
        <w:t xml:space="preserve"> </w:t>
      </w:r>
      <w:r w:rsidRPr="007905C1">
        <w:rPr>
          <w:rFonts w:eastAsia="SimSun"/>
          <w:sz w:val="28"/>
          <w:lang w:val="nl-NL"/>
        </w:rPr>
        <w:t>an ninh, trật tự, an toàn cho sinh viên ngoại trú; giải quyết kịp thời các vụ việc liên quan đến sinh viên ngoại trú và tổ chức tổng kết công tác sinh viên ngoại trú hằng năm</w:t>
      </w:r>
      <w:r w:rsidR="00315F7E" w:rsidRPr="007905C1">
        <w:rPr>
          <w:rFonts w:eastAsia="SimSun"/>
          <w:sz w:val="28"/>
          <w:lang w:val="nl-NL"/>
        </w:rPr>
        <w:t xml:space="preserve">. </w:t>
      </w:r>
    </w:p>
    <w:p w14:paraId="40C1F5EB" w14:textId="16D8C253" w:rsidR="006D695A" w:rsidRPr="007905C1" w:rsidRDefault="00DC5639" w:rsidP="00424FE9">
      <w:pPr>
        <w:spacing w:before="240"/>
        <w:ind w:firstLine="567"/>
        <w:jc w:val="both"/>
        <w:rPr>
          <w:rFonts w:eastAsia="SimSun"/>
          <w:sz w:val="28"/>
          <w:lang w:val="nl-NL"/>
        </w:rPr>
      </w:pPr>
      <w:r w:rsidRPr="007905C1">
        <w:rPr>
          <w:rFonts w:eastAsia="SimSun"/>
          <w:sz w:val="28"/>
          <w:lang w:val="nl-NL"/>
        </w:rPr>
        <w:lastRenderedPageBreak/>
        <w:t xml:space="preserve">5. </w:t>
      </w:r>
      <w:r w:rsidR="006D695A" w:rsidRPr="007905C1">
        <w:rPr>
          <w:rFonts w:eastAsia="SimSun"/>
          <w:sz w:val="28"/>
          <w:lang w:val="nl-NL"/>
        </w:rPr>
        <w:t xml:space="preserve">Phối hợp với </w:t>
      </w:r>
      <w:r w:rsidR="00BD0DBA" w:rsidRPr="007905C1">
        <w:rPr>
          <w:rFonts w:eastAsia="SimSun"/>
          <w:sz w:val="28"/>
          <w:lang w:val="nl-NL"/>
        </w:rPr>
        <w:t>c</w:t>
      </w:r>
      <w:r w:rsidR="006D695A" w:rsidRPr="007905C1">
        <w:rPr>
          <w:rFonts w:eastAsia="SimSun"/>
          <w:sz w:val="28"/>
          <w:lang w:val="nl-NL"/>
        </w:rPr>
        <w:t>ông an cấp xã và các cơ quan liên quan của địa phương trong công tác quản lý cư trú, kết nối cơ sở dữ quốc gia về dân cư phục vụ cho công tác quản lý, theo dõi và cập nhật kịp thời việc thay đổi nơi cư trú của sinh viên ngoại trú.</w:t>
      </w:r>
    </w:p>
    <w:p w14:paraId="63AE1F88" w14:textId="352D48E5" w:rsidR="006F38D7" w:rsidRPr="007905C1" w:rsidRDefault="00DC5639" w:rsidP="00424FE9">
      <w:pPr>
        <w:spacing w:before="240"/>
        <w:ind w:firstLine="567"/>
        <w:jc w:val="both"/>
        <w:rPr>
          <w:rFonts w:eastAsia="SimSun"/>
          <w:sz w:val="28"/>
          <w:szCs w:val="28"/>
          <w:lang w:val="nl-NL" w:eastAsia="zh-CN"/>
        </w:rPr>
      </w:pPr>
      <w:r w:rsidRPr="007905C1">
        <w:rPr>
          <w:rFonts w:eastAsia="SimSun"/>
          <w:sz w:val="28"/>
          <w:lang w:val="nl-NL"/>
        </w:rPr>
        <w:t>6</w:t>
      </w:r>
      <w:r w:rsidR="006F38D7" w:rsidRPr="007905C1">
        <w:rPr>
          <w:rFonts w:eastAsia="SimSun"/>
          <w:sz w:val="28"/>
          <w:lang w:val="nl-NL"/>
        </w:rPr>
        <w:t>. Cung cấp số điện thoại của người phụ trách công tác ngoại trú để sinh viên kịp thời phản ánh những thông tin cần thiết có liên quan đến nhà trường</w:t>
      </w:r>
      <w:r w:rsidR="006F38D7" w:rsidRPr="007905C1">
        <w:rPr>
          <w:rFonts w:eastAsia="SimSun"/>
          <w:sz w:val="28"/>
          <w:szCs w:val="28"/>
          <w:lang w:val="nl-NL" w:eastAsia="zh-CN"/>
        </w:rPr>
        <w:t>.</w:t>
      </w:r>
    </w:p>
    <w:p w14:paraId="2016F6D5" w14:textId="021647A6" w:rsidR="005C0FFF" w:rsidRPr="007905C1" w:rsidRDefault="00290826" w:rsidP="00424FE9">
      <w:pPr>
        <w:tabs>
          <w:tab w:val="left" w:pos="1418"/>
        </w:tabs>
        <w:spacing w:before="240"/>
        <w:ind w:left="568"/>
        <w:jc w:val="both"/>
        <w:outlineLvl w:val="2"/>
        <w:rPr>
          <w:b/>
          <w:sz w:val="28"/>
          <w:lang w:val="vi-VN"/>
        </w:rPr>
      </w:pPr>
      <w:bookmarkStart w:id="197" w:name="_Toc211454741"/>
      <w:bookmarkStart w:id="198" w:name="_Toc203249209"/>
      <w:bookmarkStart w:id="199" w:name="_Toc203249276"/>
      <w:bookmarkStart w:id="200" w:name="_Toc207810851"/>
      <w:bookmarkStart w:id="201" w:name="_Toc211454742"/>
      <w:bookmarkStart w:id="202" w:name="_Toc215213504"/>
      <w:bookmarkEnd w:id="184"/>
      <w:bookmarkEnd w:id="185"/>
      <w:bookmarkEnd w:id="197"/>
      <w:r w:rsidRPr="00C75F81">
        <w:rPr>
          <w:b/>
          <w:sz w:val="28"/>
          <w:lang w:val="nl-NL"/>
        </w:rPr>
        <w:t>Điều 1</w:t>
      </w:r>
      <w:r w:rsidR="00385059" w:rsidRPr="00C75F81">
        <w:rPr>
          <w:b/>
          <w:sz w:val="28"/>
          <w:lang w:val="nl-NL"/>
        </w:rPr>
        <w:t>9</w:t>
      </w:r>
      <w:r w:rsidRPr="00C75F81">
        <w:rPr>
          <w:b/>
          <w:sz w:val="28"/>
          <w:lang w:val="nl-NL"/>
        </w:rPr>
        <w:t xml:space="preserve">. </w:t>
      </w:r>
      <w:r w:rsidR="003F6846" w:rsidRPr="007905C1">
        <w:rPr>
          <w:b/>
          <w:sz w:val="28"/>
          <w:lang w:val="vi-VN"/>
        </w:rPr>
        <w:t>B</w:t>
      </w:r>
      <w:r w:rsidR="005C0FFF" w:rsidRPr="007905C1">
        <w:rPr>
          <w:b/>
          <w:sz w:val="28"/>
          <w:lang w:val="vi-VN"/>
        </w:rPr>
        <w:t>ảo đảm an ninh trật tự, an toàn trường học</w:t>
      </w:r>
      <w:bookmarkEnd w:id="186"/>
      <w:bookmarkEnd w:id="187"/>
      <w:bookmarkEnd w:id="188"/>
      <w:bookmarkEnd w:id="189"/>
      <w:bookmarkEnd w:id="198"/>
      <w:bookmarkEnd w:id="199"/>
      <w:bookmarkEnd w:id="200"/>
      <w:bookmarkEnd w:id="201"/>
      <w:bookmarkEnd w:id="202"/>
    </w:p>
    <w:p w14:paraId="2C0802C7" w14:textId="5A1AE418" w:rsidR="005C0FFF" w:rsidRPr="007905C1" w:rsidRDefault="005C0FFF" w:rsidP="00424FE9">
      <w:pPr>
        <w:spacing w:before="240"/>
        <w:ind w:firstLine="567"/>
        <w:jc w:val="both"/>
        <w:rPr>
          <w:sz w:val="28"/>
          <w:lang w:val="vi-VN"/>
        </w:rPr>
      </w:pPr>
      <w:r w:rsidRPr="007905C1">
        <w:rPr>
          <w:sz w:val="28"/>
          <w:lang w:val="vi-VN"/>
        </w:rPr>
        <w:t>1. Xây dựng, ban hành và thực hiện nội quy, quy định, chương trình, kế hoạch và báo cáo tình hình thực hiện các văn bản chỉ đạo về công tác bảo đảm an ninh trật tự, an toàn trường học trong sinh viên theo quy định</w:t>
      </w:r>
      <w:r w:rsidR="009E5864" w:rsidRPr="007905C1">
        <w:rPr>
          <w:sz w:val="28"/>
          <w:lang w:val="vi-VN"/>
        </w:rPr>
        <w:t xml:space="preserve"> của pháp luật</w:t>
      </w:r>
      <w:r w:rsidRPr="007905C1">
        <w:rPr>
          <w:sz w:val="28"/>
          <w:lang w:val="vi-VN"/>
        </w:rPr>
        <w:t>.</w:t>
      </w:r>
    </w:p>
    <w:p w14:paraId="4A5F4503" w14:textId="690E803E" w:rsidR="005C0FFF" w:rsidRPr="007905C1" w:rsidRDefault="005C0FFF" w:rsidP="00424FE9">
      <w:pPr>
        <w:spacing w:before="240"/>
        <w:ind w:firstLine="567"/>
        <w:jc w:val="both"/>
        <w:rPr>
          <w:sz w:val="28"/>
          <w:lang w:val="vi-VN"/>
        </w:rPr>
      </w:pPr>
      <w:r w:rsidRPr="007905C1">
        <w:rPr>
          <w:sz w:val="28"/>
          <w:lang w:val="vi-VN"/>
        </w:rPr>
        <w:t xml:space="preserve">2. Thường xuyên theo dõi, nắm bắt tình hình của sinh viên để có biện pháp quản lý, </w:t>
      </w:r>
      <w:r w:rsidR="00784D84" w:rsidRPr="007905C1">
        <w:rPr>
          <w:sz w:val="28"/>
          <w:lang w:val="vi-VN"/>
        </w:rPr>
        <w:t>t</w:t>
      </w:r>
      <w:r w:rsidR="00B22104" w:rsidRPr="007905C1">
        <w:rPr>
          <w:sz w:val="28"/>
          <w:lang w:val="vi-VN"/>
        </w:rPr>
        <w:t>uyên truyền, giáo dục</w:t>
      </w:r>
      <w:r w:rsidRPr="007905C1">
        <w:rPr>
          <w:sz w:val="28"/>
          <w:lang w:val="vi-VN"/>
        </w:rPr>
        <w:t>, xử lý kịp thời hoặc phối hợp với cơ quan chức năng để chủ động phòng ngừa, xử lý kịp thời các vụ việc về an ninh trật tự, an toàn trường học theo quy định</w:t>
      </w:r>
      <w:r w:rsidR="009E5864" w:rsidRPr="007905C1">
        <w:rPr>
          <w:sz w:val="28"/>
          <w:lang w:val="vi-VN"/>
        </w:rPr>
        <w:t xml:space="preserve"> của pháp luật</w:t>
      </w:r>
      <w:r w:rsidRPr="007905C1">
        <w:rPr>
          <w:sz w:val="28"/>
          <w:lang w:val="vi-VN"/>
        </w:rPr>
        <w:t>.</w:t>
      </w:r>
    </w:p>
    <w:p w14:paraId="43E7712F" w14:textId="0843A0D0" w:rsidR="005C0FFF" w:rsidRPr="007905C1" w:rsidRDefault="00290826" w:rsidP="00424FE9">
      <w:pPr>
        <w:tabs>
          <w:tab w:val="left" w:pos="1418"/>
        </w:tabs>
        <w:spacing w:before="240"/>
        <w:ind w:left="568"/>
        <w:jc w:val="both"/>
        <w:outlineLvl w:val="2"/>
        <w:rPr>
          <w:b/>
          <w:sz w:val="28"/>
          <w:lang w:val="vi-VN"/>
        </w:rPr>
      </w:pPr>
      <w:bookmarkStart w:id="203" w:name="_Toc145335669"/>
      <w:bookmarkStart w:id="204" w:name="_Toc167797653"/>
      <w:bookmarkStart w:id="205" w:name="_Toc195624855"/>
      <w:bookmarkStart w:id="206" w:name="_Toc200544103"/>
      <w:bookmarkStart w:id="207" w:name="_Toc203249210"/>
      <w:bookmarkStart w:id="208" w:name="_Toc203249277"/>
      <w:bookmarkStart w:id="209" w:name="_Toc207810852"/>
      <w:bookmarkStart w:id="210" w:name="_Toc211454743"/>
      <w:bookmarkStart w:id="211" w:name="_Toc215213505"/>
      <w:r w:rsidRPr="00C75F81">
        <w:rPr>
          <w:b/>
          <w:sz w:val="28"/>
          <w:lang w:val="vi-VN"/>
        </w:rPr>
        <w:t xml:space="preserve">Điều </w:t>
      </w:r>
      <w:r w:rsidR="00385059" w:rsidRPr="00C75F81">
        <w:rPr>
          <w:b/>
          <w:sz w:val="28"/>
          <w:lang w:val="vi-VN"/>
        </w:rPr>
        <w:t>20</w:t>
      </w:r>
      <w:r w:rsidRPr="00C75F81">
        <w:rPr>
          <w:b/>
          <w:sz w:val="28"/>
          <w:lang w:val="vi-VN"/>
        </w:rPr>
        <w:t>. T</w:t>
      </w:r>
      <w:r w:rsidR="005C0FFF" w:rsidRPr="007905C1">
        <w:rPr>
          <w:b/>
          <w:sz w:val="28"/>
          <w:lang w:val="vi-VN"/>
        </w:rPr>
        <w:t>hực hiện chế độ, chính sách đối với sinh viên</w:t>
      </w:r>
      <w:bookmarkEnd w:id="203"/>
      <w:bookmarkEnd w:id="204"/>
      <w:bookmarkEnd w:id="205"/>
      <w:bookmarkEnd w:id="206"/>
      <w:bookmarkEnd w:id="207"/>
      <w:bookmarkEnd w:id="208"/>
      <w:bookmarkEnd w:id="209"/>
      <w:bookmarkEnd w:id="210"/>
      <w:bookmarkEnd w:id="211"/>
    </w:p>
    <w:p w14:paraId="20EE03E6" w14:textId="77777777" w:rsidR="005C0FFF" w:rsidRPr="007905C1" w:rsidRDefault="005C0FFF" w:rsidP="00424FE9">
      <w:pPr>
        <w:spacing w:before="240"/>
        <w:ind w:firstLine="567"/>
        <w:jc w:val="both"/>
        <w:rPr>
          <w:sz w:val="28"/>
          <w:lang w:val="vi-VN"/>
        </w:rPr>
      </w:pPr>
      <w:r w:rsidRPr="007905C1">
        <w:rPr>
          <w:sz w:val="28"/>
          <w:lang w:val="vi-VN"/>
        </w:rPr>
        <w:t>1. Hướng dẫn sinh viên thực hiện các chế độ, chính sách của Nhà nước liên quan đến sinh viên.</w:t>
      </w:r>
    </w:p>
    <w:p w14:paraId="661850A4" w14:textId="2536A91C" w:rsidR="005C0FFF" w:rsidRPr="007905C1" w:rsidRDefault="005C0FFF" w:rsidP="00424FE9">
      <w:pPr>
        <w:spacing w:before="240"/>
        <w:ind w:firstLine="567"/>
        <w:jc w:val="both"/>
        <w:rPr>
          <w:sz w:val="28"/>
          <w:lang w:val="vi-VN"/>
        </w:rPr>
      </w:pPr>
      <w:r w:rsidRPr="007905C1">
        <w:rPr>
          <w:sz w:val="28"/>
          <w:lang w:val="vi-VN"/>
        </w:rPr>
        <w:t xml:space="preserve">2. Theo dõi, tổng hợp và giải quyết </w:t>
      </w:r>
      <w:r w:rsidR="00462188" w:rsidRPr="007905C1">
        <w:rPr>
          <w:sz w:val="28"/>
          <w:lang w:val="vi-VN"/>
        </w:rPr>
        <w:t>việc thực hiện</w:t>
      </w:r>
      <w:r w:rsidR="0028335E" w:rsidRPr="007905C1">
        <w:rPr>
          <w:sz w:val="28"/>
          <w:lang w:val="vi-VN"/>
        </w:rPr>
        <w:t xml:space="preserve"> </w:t>
      </w:r>
      <w:r w:rsidRPr="007905C1">
        <w:rPr>
          <w:sz w:val="28"/>
          <w:lang w:val="vi-VN"/>
        </w:rPr>
        <w:t>các chế độ, chính sách liên quan đến sinh viên theo quy định</w:t>
      </w:r>
      <w:r w:rsidR="009E5864" w:rsidRPr="007905C1">
        <w:rPr>
          <w:sz w:val="28"/>
          <w:lang w:val="vi-VN"/>
        </w:rPr>
        <w:t xml:space="preserve"> của pháp luật</w:t>
      </w:r>
      <w:r w:rsidRPr="007905C1">
        <w:rPr>
          <w:sz w:val="28"/>
          <w:lang w:val="vi-VN"/>
        </w:rPr>
        <w:t>.</w:t>
      </w:r>
    </w:p>
    <w:p w14:paraId="3D024B66" w14:textId="77777777" w:rsidR="003E7B2E" w:rsidRPr="007905C1" w:rsidRDefault="003E7B2E" w:rsidP="00424FE9">
      <w:pPr>
        <w:spacing w:before="240"/>
        <w:ind w:firstLine="567"/>
        <w:jc w:val="both"/>
        <w:rPr>
          <w:sz w:val="28"/>
          <w:lang w:val="vi-VN"/>
        </w:rPr>
      </w:pPr>
    </w:p>
    <w:p w14:paraId="2EA301AB" w14:textId="23C2E4F8" w:rsidR="00820581" w:rsidRPr="007905C1" w:rsidRDefault="006F38D7" w:rsidP="00424FE9">
      <w:pPr>
        <w:pStyle w:val="Heading2"/>
        <w:spacing w:before="240"/>
        <w:ind w:firstLine="567"/>
        <w:jc w:val="center"/>
        <w:rPr>
          <w:rFonts w:ascii="Times New Roman" w:hAnsi="Times New Roman"/>
          <w:b/>
          <w:color w:val="auto"/>
          <w:sz w:val="28"/>
          <w:lang w:val="vi-VN"/>
        </w:rPr>
      </w:pPr>
      <w:bookmarkStart w:id="212" w:name="_Toc207810853"/>
      <w:bookmarkStart w:id="213" w:name="_Toc211454744"/>
      <w:bookmarkStart w:id="214" w:name="_Toc215213506"/>
      <w:bookmarkStart w:id="215" w:name="_Toc167797654"/>
      <w:bookmarkEnd w:id="63"/>
      <w:r w:rsidRPr="007905C1">
        <w:rPr>
          <w:rFonts w:ascii="Times New Roman" w:hAnsi="Times New Roman"/>
          <w:b/>
          <w:color w:val="auto"/>
          <w:sz w:val="28"/>
          <w:lang w:val="vi-VN"/>
        </w:rPr>
        <w:t>Chương III</w:t>
      </w:r>
      <w:bookmarkEnd w:id="212"/>
      <w:bookmarkEnd w:id="213"/>
      <w:bookmarkEnd w:id="214"/>
    </w:p>
    <w:p w14:paraId="29C9E65A" w14:textId="77777777" w:rsidR="00424FE9" w:rsidRPr="007905C1" w:rsidRDefault="006F38D7" w:rsidP="00424FE9">
      <w:pPr>
        <w:pStyle w:val="Heading2"/>
        <w:spacing w:before="240"/>
        <w:ind w:firstLine="567"/>
        <w:jc w:val="center"/>
        <w:rPr>
          <w:rFonts w:ascii="Times New Roman" w:hAnsi="Times New Roman"/>
          <w:b/>
          <w:color w:val="auto"/>
          <w:sz w:val="28"/>
          <w:lang w:val="vi-VN"/>
        </w:rPr>
      </w:pPr>
      <w:bookmarkStart w:id="216" w:name="_Toc207810854"/>
      <w:bookmarkStart w:id="217" w:name="_Toc211454745"/>
      <w:bookmarkStart w:id="218" w:name="_Toc215213507"/>
      <w:r w:rsidRPr="007905C1">
        <w:rPr>
          <w:rFonts w:ascii="Times New Roman" w:hAnsi="Times New Roman"/>
          <w:b/>
          <w:color w:val="auto"/>
          <w:sz w:val="28"/>
          <w:lang w:val="vi-VN"/>
        </w:rPr>
        <w:t>ĐÁNH GIÁ KẾT QUẢ RÈN LUYỆN</w:t>
      </w:r>
      <w:r w:rsidR="00680016" w:rsidRPr="007905C1">
        <w:rPr>
          <w:rFonts w:ascii="Times New Roman" w:hAnsi="Times New Roman"/>
          <w:b/>
          <w:color w:val="auto"/>
          <w:sz w:val="28"/>
          <w:lang w:val="vi-VN"/>
        </w:rPr>
        <w:t>,</w:t>
      </w:r>
      <w:bookmarkEnd w:id="216"/>
      <w:bookmarkEnd w:id="217"/>
      <w:r w:rsidR="005E6E67" w:rsidRPr="007905C1">
        <w:rPr>
          <w:rFonts w:ascii="Times New Roman" w:hAnsi="Times New Roman"/>
          <w:b/>
          <w:color w:val="auto"/>
          <w:sz w:val="28"/>
          <w:lang w:val="vi-VN"/>
        </w:rPr>
        <w:t xml:space="preserve"> </w:t>
      </w:r>
      <w:bookmarkStart w:id="219" w:name="_Toc207810855"/>
      <w:bookmarkStart w:id="220" w:name="_Toc211454746"/>
      <w:r w:rsidRPr="007905C1">
        <w:rPr>
          <w:rFonts w:ascii="Times New Roman" w:hAnsi="Times New Roman"/>
          <w:b/>
          <w:color w:val="auto"/>
          <w:sz w:val="28"/>
          <w:lang w:val="vi-VN"/>
        </w:rPr>
        <w:t>KỶ LUẬT</w:t>
      </w:r>
      <w:bookmarkEnd w:id="218"/>
      <w:r w:rsidR="00910D53" w:rsidRPr="007905C1">
        <w:rPr>
          <w:rFonts w:ascii="Times New Roman" w:hAnsi="Times New Roman"/>
          <w:b/>
          <w:color w:val="auto"/>
          <w:sz w:val="28"/>
          <w:lang w:val="vi-VN"/>
        </w:rPr>
        <w:t xml:space="preserve"> </w:t>
      </w:r>
    </w:p>
    <w:p w14:paraId="61015251" w14:textId="42FAC7A5" w:rsidR="006F38D7" w:rsidRPr="007905C1" w:rsidRDefault="006F38D7" w:rsidP="00424FE9">
      <w:pPr>
        <w:pStyle w:val="Heading2"/>
        <w:spacing w:before="0"/>
        <w:ind w:firstLine="567"/>
        <w:jc w:val="center"/>
        <w:rPr>
          <w:rFonts w:ascii="Times New Roman" w:hAnsi="Times New Roman"/>
          <w:b/>
          <w:color w:val="auto"/>
          <w:sz w:val="28"/>
          <w:lang w:val="vi-VN"/>
        </w:rPr>
      </w:pPr>
      <w:bookmarkStart w:id="221" w:name="_Toc215213508"/>
      <w:r w:rsidRPr="007905C1">
        <w:rPr>
          <w:rFonts w:ascii="Times New Roman" w:hAnsi="Times New Roman"/>
          <w:b/>
          <w:color w:val="auto"/>
          <w:sz w:val="28"/>
          <w:lang w:val="vi-VN"/>
        </w:rPr>
        <w:t>ĐỐI VỚI SINH VIÊN</w:t>
      </w:r>
      <w:bookmarkEnd w:id="219"/>
      <w:bookmarkEnd w:id="220"/>
      <w:bookmarkEnd w:id="221"/>
    </w:p>
    <w:p w14:paraId="1B5635FB" w14:textId="77777777" w:rsidR="006F38D7" w:rsidRPr="007905C1" w:rsidRDefault="006F38D7" w:rsidP="00424FE9">
      <w:pPr>
        <w:pStyle w:val="Heading2"/>
        <w:tabs>
          <w:tab w:val="center" w:pos="4536"/>
          <w:tab w:val="left" w:pos="7993"/>
        </w:tabs>
        <w:spacing w:before="240"/>
        <w:ind w:firstLine="567"/>
        <w:rPr>
          <w:rFonts w:ascii="Times New Roman" w:hAnsi="Times New Roman"/>
          <w:b/>
          <w:color w:val="auto"/>
          <w:sz w:val="28"/>
          <w:lang w:val="vi-VN"/>
        </w:rPr>
      </w:pPr>
      <w:bookmarkStart w:id="222" w:name="_Toc207810856"/>
      <w:bookmarkStart w:id="223" w:name="_Toc211454747"/>
      <w:bookmarkStart w:id="224" w:name="_Toc215213509"/>
      <w:r w:rsidRPr="007905C1">
        <w:rPr>
          <w:rFonts w:ascii="Times New Roman" w:hAnsi="Times New Roman"/>
          <w:b/>
          <w:color w:val="auto"/>
          <w:sz w:val="28"/>
          <w:lang w:val="vi-VN"/>
        </w:rPr>
        <w:t xml:space="preserve">Mục 1 - </w:t>
      </w:r>
      <w:bookmarkStart w:id="225" w:name="_Toc195624863"/>
      <w:bookmarkStart w:id="226" w:name="_Toc200544161"/>
      <w:r w:rsidRPr="007905C1">
        <w:rPr>
          <w:rFonts w:ascii="Times New Roman" w:hAnsi="Times New Roman"/>
          <w:b/>
          <w:color w:val="auto"/>
          <w:sz w:val="28"/>
          <w:lang w:val="vi-VN"/>
        </w:rPr>
        <w:t>ĐÁNH GIÁ KẾT QUẢ RÈN LUYỆN</w:t>
      </w:r>
      <w:bookmarkEnd w:id="225"/>
      <w:bookmarkEnd w:id="226"/>
      <w:r w:rsidRPr="007905C1">
        <w:rPr>
          <w:rFonts w:ascii="Times New Roman" w:hAnsi="Times New Roman"/>
          <w:b/>
          <w:color w:val="auto"/>
          <w:sz w:val="28"/>
          <w:lang w:val="vi-VN"/>
        </w:rPr>
        <w:t xml:space="preserve"> ĐỐI VỚI SINH VIÊN</w:t>
      </w:r>
      <w:bookmarkEnd w:id="222"/>
      <w:bookmarkEnd w:id="223"/>
      <w:bookmarkEnd w:id="224"/>
    </w:p>
    <w:p w14:paraId="3156ABB0" w14:textId="783384FF" w:rsidR="00253A54" w:rsidRPr="007905C1" w:rsidRDefault="00290826" w:rsidP="00424FE9">
      <w:pPr>
        <w:tabs>
          <w:tab w:val="left" w:pos="1418"/>
        </w:tabs>
        <w:spacing w:before="240"/>
        <w:ind w:left="568"/>
        <w:jc w:val="both"/>
        <w:outlineLvl w:val="2"/>
        <w:rPr>
          <w:b/>
          <w:sz w:val="28"/>
          <w:lang w:val="vi-VN"/>
        </w:rPr>
      </w:pPr>
      <w:bookmarkStart w:id="227" w:name="_Toc200544162"/>
      <w:bookmarkStart w:id="228" w:name="_Toc195624865"/>
      <w:bookmarkStart w:id="229" w:name="_Toc200544167"/>
      <w:bookmarkStart w:id="230" w:name="_Toc205196001"/>
      <w:bookmarkStart w:id="231" w:name="_Toc207810857"/>
      <w:bookmarkStart w:id="232" w:name="_Toc211454748"/>
      <w:bookmarkStart w:id="233" w:name="_Toc215213510"/>
      <w:bookmarkStart w:id="234" w:name="_Toc195624874"/>
      <w:bookmarkStart w:id="235" w:name="_Toc200544185"/>
      <w:bookmarkStart w:id="236" w:name="_Hlk204862740"/>
      <w:bookmarkEnd w:id="215"/>
      <w:bookmarkEnd w:id="227"/>
      <w:r w:rsidRPr="00C75F81">
        <w:rPr>
          <w:b/>
          <w:sz w:val="28"/>
          <w:lang w:val="vi-VN"/>
        </w:rPr>
        <w:t>Điều 2</w:t>
      </w:r>
      <w:r w:rsidR="00385059" w:rsidRPr="00C75F81">
        <w:rPr>
          <w:b/>
          <w:sz w:val="28"/>
          <w:lang w:val="vi-VN"/>
        </w:rPr>
        <w:t>1</w:t>
      </w:r>
      <w:r w:rsidRPr="00C75F81">
        <w:rPr>
          <w:b/>
          <w:sz w:val="28"/>
          <w:lang w:val="vi-VN"/>
        </w:rPr>
        <w:t xml:space="preserve">. </w:t>
      </w:r>
      <w:r w:rsidR="00253A54" w:rsidRPr="007905C1">
        <w:rPr>
          <w:b/>
          <w:sz w:val="28"/>
          <w:lang w:val="vi-VN"/>
        </w:rPr>
        <w:t>Nội dung, thang điểm</w:t>
      </w:r>
      <w:bookmarkEnd w:id="228"/>
      <w:r w:rsidR="00253A54" w:rsidRPr="007905C1">
        <w:rPr>
          <w:b/>
          <w:sz w:val="28"/>
          <w:lang w:val="vi-VN"/>
        </w:rPr>
        <w:t xml:space="preserve"> và tiêu chí</w:t>
      </w:r>
      <w:bookmarkEnd w:id="229"/>
      <w:bookmarkEnd w:id="230"/>
      <w:bookmarkEnd w:id="231"/>
      <w:bookmarkEnd w:id="232"/>
      <w:bookmarkEnd w:id="233"/>
      <w:r w:rsidR="00253A54" w:rsidRPr="007905C1">
        <w:rPr>
          <w:b/>
          <w:sz w:val="28"/>
          <w:lang w:val="vi-VN"/>
        </w:rPr>
        <w:t xml:space="preserve"> </w:t>
      </w:r>
    </w:p>
    <w:p w14:paraId="65053ED9" w14:textId="1D01B009" w:rsidR="00253A54" w:rsidRPr="007905C1" w:rsidRDefault="00045978" w:rsidP="00424FE9">
      <w:pPr>
        <w:pStyle w:val="NormalWeb"/>
        <w:spacing w:before="240" w:beforeAutospacing="0" w:after="0" w:afterAutospacing="0"/>
        <w:ind w:firstLine="567"/>
        <w:jc w:val="both"/>
        <w:rPr>
          <w:sz w:val="28"/>
          <w:u w:color="FF0000"/>
          <w:lang w:val="vi-VN"/>
        </w:rPr>
      </w:pPr>
      <w:r w:rsidRPr="007905C1">
        <w:rPr>
          <w:sz w:val="28"/>
          <w:lang w:val="vi-VN"/>
        </w:rPr>
        <w:t xml:space="preserve">Đánh giá kết quả rèn luyện của sinh viên là đánh giá về </w:t>
      </w:r>
      <w:r w:rsidR="006D72BC" w:rsidRPr="007905C1">
        <w:rPr>
          <w:sz w:val="28"/>
          <w:lang w:val="vi-VN"/>
        </w:rPr>
        <w:t>trách nhiệm</w:t>
      </w:r>
      <w:r w:rsidRPr="007905C1">
        <w:rPr>
          <w:sz w:val="28"/>
          <w:lang w:val="vi-VN"/>
        </w:rPr>
        <w:t>, thái độ rèn luyện phẩm chất của sinh viên</w:t>
      </w:r>
      <w:r w:rsidR="00253A54" w:rsidRPr="007905C1">
        <w:rPr>
          <w:sz w:val="28"/>
          <w:lang w:val="vi-VN"/>
        </w:rPr>
        <w:t xml:space="preserve">. Điểm đánh giá tính theo thang điểm 100. Nội dung đánh giá và </w:t>
      </w:r>
      <w:r w:rsidR="00253A54" w:rsidRPr="007905C1">
        <w:rPr>
          <w:sz w:val="28"/>
          <w:u w:color="FF0000"/>
          <w:lang w:val="vi-VN"/>
        </w:rPr>
        <w:t>khung điểm được thực hiện như sau:</w:t>
      </w:r>
    </w:p>
    <w:p w14:paraId="154908B7" w14:textId="64CB1AA4"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1. </w:t>
      </w:r>
      <w:r w:rsidR="00833713" w:rsidRPr="007905C1">
        <w:rPr>
          <w:sz w:val="28"/>
          <w:lang w:val="vi-VN"/>
        </w:rPr>
        <w:t>Trách nhiệm</w:t>
      </w:r>
      <w:r w:rsidRPr="007905C1">
        <w:rPr>
          <w:sz w:val="28"/>
          <w:u w:color="FF0000"/>
          <w:lang w:val="vi-VN"/>
        </w:rPr>
        <w:t xml:space="preserve"> chấp hành pháp luật và nội quy, quy chế của nhà trường: Tối đa 25 điểm</w:t>
      </w:r>
    </w:p>
    <w:p w14:paraId="2DE00DF4" w14:textId="5EC9E975"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a) </w:t>
      </w:r>
      <w:r w:rsidR="00833713" w:rsidRPr="007905C1">
        <w:rPr>
          <w:sz w:val="28"/>
          <w:lang w:val="vi-VN"/>
        </w:rPr>
        <w:t>Trách nhiệm</w:t>
      </w:r>
      <w:r w:rsidR="00833713" w:rsidRPr="007905C1" w:rsidDel="00833713">
        <w:rPr>
          <w:sz w:val="28"/>
          <w:lang w:val="vi-VN"/>
        </w:rPr>
        <w:t xml:space="preserve"> </w:t>
      </w:r>
      <w:r w:rsidRPr="007905C1">
        <w:rPr>
          <w:sz w:val="28"/>
          <w:lang w:val="vi-VN"/>
        </w:rPr>
        <w:t xml:space="preserve">chấp hành các quy định của pháp luật đối với công dân, các văn bản chỉ đạo của Bộ, ngành, của cơ quan quản lý thực hiện trong </w:t>
      </w:r>
      <w:r w:rsidR="009F27A0" w:rsidRPr="007905C1">
        <w:rPr>
          <w:sz w:val="28"/>
          <w:lang w:val="vi-VN"/>
        </w:rPr>
        <w:t>n</w:t>
      </w:r>
      <w:r w:rsidRPr="007905C1">
        <w:rPr>
          <w:sz w:val="28"/>
          <w:lang w:val="vi-VN"/>
        </w:rPr>
        <w:t>hà trường;</w:t>
      </w:r>
    </w:p>
    <w:p w14:paraId="07840955" w14:textId="030E0C38"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lastRenderedPageBreak/>
        <w:t xml:space="preserve">b) </w:t>
      </w:r>
      <w:r w:rsidR="00833713" w:rsidRPr="007905C1">
        <w:rPr>
          <w:sz w:val="28"/>
          <w:lang w:val="vi-VN"/>
        </w:rPr>
        <w:t>Trách nhiệm</w:t>
      </w:r>
      <w:r w:rsidR="00833713" w:rsidRPr="007905C1" w:rsidDel="00833713">
        <w:rPr>
          <w:sz w:val="28"/>
          <w:lang w:val="vi-VN"/>
        </w:rPr>
        <w:t xml:space="preserve"> </w:t>
      </w:r>
      <w:r w:rsidRPr="007905C1">
        <w:rPr>
          <w:sz w:val="28"/>
          <w:lang w:val="vi-VN"/>
        </w:rPr>
        <w:t xml:space="preserve">chấp hành các nội quy, quy chế và các quy định khác của </w:t>
      </w:r>
      <w:r w:rsidR="009F27A0" w:rsidRPr="007905C1">
        <w:rPr>
          <w:sz w:val="28"/>
          <w:lang w:val="vi-VN"/>
        </w:rPr>
        <w:t>n</w:t>
      </w:r>
      <w:r w:rsidRPr="007905C1">
        <w:rPr>
          <w:sz w:val="28"/>
          <w:lang w:val="vi-VN"/>
        </w:rPr>
        <w:t>hà trường.</w:t>
      </w:r>
    </w:p>
    <w:p w14:paraId="6F66C47D" w14:textId="4CF7643C"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2. </w:t>
      </w:r>
      <w:r w:rsidR="00833713" w:rsidRPr="007905C1">
        <w:rPr>
          <w:sz w:val="28"/>
          <w:lang w:val="vi-VN"/>
        </w:rPr>
        <w:t>Trách nhiệm</w:t>
      </w:r>
      <w:r w:rsidRPr="007905C1">
        <w:rPr>
          <w:sz w:val="28"/>
          <w:lang w:val="vi-VN"/>
        </w:rPr>
        <w:t>, thái độ trong học tập: Tối đa 20 điểm</w:t>
      </w:r>
    </w:p>
    <w:p w14:paraId="548CDB9B" w14:textId="49CD2BDD"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a) </w:t>
      </w:r>
      <w:r w:rsidR="00833713" w:rsidRPr="007905C1">
        <w:rPr>
          <w:sz w:val="28"/>
          <w:lang w:val="vi-VN"/>
        </w:rPr>
        <w:t>Trách nhiệm</w:t>
      </w:r>
      <w:r w:rsidR="00833713" w:rsidRPr="007905C1" w:rsidDel="00833713">
        <w:rPr>
          <w:sz w:val="28"/>
          <w:lang w:val="vi-VN"/>
        </w:rPr>
        <w:t xml:space="preserve"> </w:t>
      </w:r>
      <w:r w:rsidRPr="007905C1">
        <w:rPr>
          <w:sz w:val="28"/>
          <w:lang w:val="vi-VN"/>
        </w:rPr>
        <w:t>và thái độ tham gia các hoạt động học tập, hoạt động ngoại khóa, hoạt động nghiên cứu khoa học;</w:t>
      </w:r>
    </w:p>
    <w:p w14:paraId="3AD1AE3D" w14:textId="5F189480"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b) </w:t>
      </w:r>
      <w:r w:rsidR="00833713" w:rsidRPr="007905C1">
        <w:rPr>
          <w:sz w:val="28"/>
          <w:lang w:val="vi-VN"/>
        </w:rPr>
        <w:t>Trách nhiệm</w:t>
      </w:r>
      <w:r w:rsidR="00833713" w:rsidRPr="007905C1" w:rsidDel="00833713">
        <w:rPr>
          <w:sz w:val="28"/>
          <w:lang w:val="vi-VN"/>
        </w:rPr>
        <w:t xml:space="preserve"> </w:t>
      </w:r>
      <w:r w:rsidRPr="007905C1">
        <w:rPr>
          <w:sz w:val="28"/>
          <w:lang w:val="vi-VN"/>
        </w:rPr>
        <w:t>và thái độ tham gia các kỳ thi, cuộc thi;</w:t>
      </w:r>
    </w:p>
    <w:p w14:paraId="19162757" w14:textId="77777777"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c) Tinh thần </w:t>
      </w:r>
      <w:r w:rsidRPr="007905C1">
        <w:rPr>
          <w:sz w:val="28"/>
          <w:u w:color="FF0000"/>
          <w:lang w:val="vi-VN"/>
        </w:rPr>
        <w:t>vượt khó</w:t>
      </w:r>
      <w:r w:rsidRPr="007905C1">
        <w:rPr>
          <w:sz w:val="28"/>
          <w:lang w:val="vi-VN"/>
        </w:rPr>
        <w:t>, phấn đấu vươn lên trong học tập.</w:t>
      </w:r>
    </w:p>
    <w:p w14:paraId="01EFEB88" w14:textId="4D05DCD3"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3. </w:t>
      </w:r>
      <w:r w:rsidR="00833713" w:rsidRPr="007905C1">
        <w:rPr>
          <w:sz w:val="28"/>
          <w:lang w:val="vi-VN"/>
        </w:rPr>
        <w:t>Trách nhiệm</w:t>
      </w:r>
      <w:r w:rsidR="00833713" w:rsidRPr="007905C1" w:rsidDel="00833713">
        <w:rPr>
          <w:sz w:val="28"/>
          <w:lang w:val="vi-VN"/>
        </w:rPr>
        <w:t xml:space="preserve"> </w:t>
      </w:r>
      <w:r w:rsidRPr="007905C1">
        <w:rPr>
          <w:sz w:val="28"/>
          <w:lang w:val="vi-VN"/>
        </w:rPr>
        <w:t>tham gia các hoạt động chính trị - xã hội, văn hóa, văn nghệ, thể thao, phòng chống tội phạm, tệ nạn xã hội: Tối đa 20 điểm</w:t>
      </w:r>
    </w:p>
    <w:p w14:paraId="6C2B7959" w14:textId="03AA3822"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a) </w:t>
      </w:r>
      <w:r w:rsidR="00833713" w:rsidRPr="007905C1">
        <w:rPr>
          <w:sz w:val="28"/>
          <w:lang w:val="vi-VN"/>
        </w:rPr>
        <w:t>Trách nhiệm</w:t>
      </w:r>
      <w:r w:rsidR="00833713" w:rsidRPr="007905C1" w:rsidDel="00833713">
        <w:rPr>
          <w:sz w:val="28"/>
          <w:lang w:val="vi-VN"/>
        </w:rPr>
        <w:t xml:space="preserve"> </w:t>
      </w:r>
      <w:r w:rsidRPr="007905C1">
        <w:rPr>
          <w:sz w:val="28"/>
          <w:lang w:val="vi-VN"/>
        </w:rPr>
        <w:t xml:space="preserve">và hiệu quả tham gia các hoạt động rèn luyện về chính trị, xã hội, văn hóa, văn nghệ, thể thao. Sinh viên là người khuyết tật được đánh giá </w:t>
      </w:r>
      <w:r w:rsidR="00E3176D" w:rsidRPr="007905C1">
        <w:rPr>
          <w:sz w:val="28"/>
          <w:lang w:val="vi-VN"/>
        </w:rPr>
        <w:t>rách nhiệm</w:t>
      </w:r>
      <w:r w:rsidR="00E3176D" w:rsidRPr="007905C1" w:rsidDel="00E3176D">
        <w:rPr>
          <w:sz w:val="28"/>
          <w:lang w:val="vi-VN"/>
        </w:rPr>
        <w:t xml:space="preserve"> </w:t>
      </w:r>
      <w:r w:rsidRPr="007905C1">
        <w:rPr>
          <w:sz w:val="28"/>
          <w:lang w:val="vi-VN"/>
        </w:rPr>
        <w:t>tham gia các hoạt động tùy theo tình trạng sức khỏe phù hợp, đảm bảo sự công bằng trong từng trường hợp cụ thể;</w:t>
      </w:r>
    </w:p>
    <w:p w14:paraId="5ADB4D55" w14:textId="34381DFC" w:rsidR="00253A54" w:rsidRPr="007905C1" w:rsidRDefault="00253A54" w:rsidP="00492037">
      <w:pPr>
        <w:pStyle w:val="NormalWeb"/>
        <w:spacing w:before="240" w:beforeAutospacing="0" w:after="0" w:afterAutospacing="0" w:line="340" w:lineRule="exact"/>
        <w:ind w:firstLine="567"/>
        <w:jc w:val="both"/>
        <w:rPr>
          <w:spacing w:val="-4"/>
          <w:sz w:val="28"/>
          <w:lang w:val="vi-VN"/>
        </w:rPr>
      </w:pPr>
      <w:r w:rsidRPr="007905C1">
        <w:rPr>
          <w:spacing w:val="-4"/>
          <w:sz w:val="28"/>
          <w:lang w:val="vi-VN"/>
        </w:rPr>
        <w:t xml:space="preserve">b) </w:t>
      </w:r>
      <w:r w:rsidR="00833713" w:rsidRPr="007905C1">
        <w:rPr>
          <w:spacing w:val="-4"/>
          <w:sz w:val="28"/>
          <w:lang w:val="vi-VN"/>
        </w:rPr>
        <w:t>Trách nhiệm</w:t>
      </w:r>
      <w:r w:rsidR="00833713" w:rsidRPr="007905C1" w:rsidDel="00833713">
        <w:rPr>
          <w:spacing w:val="-4"/>
          <w:sz w:val="28"/>
          <w:lang w:val="vi-VN"/>
        </w:rPr>
        <w:t xml:space="preserve"> </w:t>
      </w:r>
      <w:r w:rsidRPr="007905C1">
        <w:rPr>
          <w:spacing w:val="-4"/>
          <w:sz w:val="28"/>
          <w:lang w:val="vi-VN"/>
        </w:rPr>
        <w:t>tham gia các hoạt động công ích, tình nguyện, công tác xã hội;</w:t>
      </w:r>
    </w:p>
    <w:p w14:paraId="2A32AC58" w14:textId="77777777"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c) Tham gia tuyên truyền, phòng chống tội phạm và các tệ nạn xã hội.</w:t>
      </w:r>
    </w:p>
    <w:p w14:paraId="750A661C" w14:textId="67E317C6"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4. </w:t>
      </w:r>
      <w:r w:rsidR="00833713" w:rsidRPr="007905C1">
        <w:rPr>
          <w:sz w:val="28"/>
          <w:lang w:val="vi-VN"/>
        </w:rPr>
        <w:t>Trách nhiệm</w:t>
      </w:r>
      <w:r w:rsidR="00833713" w:rsidRPr="007905C1" w:rsidDel="00833713">
        <w:rPr>
          <w:sz w:val="28"/>
          <w:lang w:val="vi-VN"/>
        </w:rPr>
        <w:t xml:space="preserve"> </w:t>
      </w:r>
      <w:r w:rsidRPr="007905C1">
        <w:rPr>
          <w:sz w:val="28"/>
          <w:lang w:val="vi-VN"/>
        </w:rPr>
        <w:t>công dân trong quan hệ cộng đồng: Tối đa 15 điểm</w:t>
      </w:r>
    </w:p>
    <w:p w14:paraId="2AFC3E94" w14:textId="77777777"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a) Tham gia tuyên truyền các chủ trương của Đảng, chính sách, pháp luật của Nhà nước trong cộng đồng;</w:t>
      </w:r>
    </w:p>
    <w:p w14:paraId="29F977BA" w14:textId="0E13EEDC"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b) </w:t>
      </w:r>
      <w:r w:rsidR="00833713" w:rsidRPr="007905C1">
        <w:rPr>
          <w:sz w:val="28"/>
          <w:lang w:val="vi-VN"/>
        </w:rPr>
        <w:t>Trách nhiệm</w:t>
      </w:r>
      <w:r w:rsidR="00833713" w:rsidRPr="007905C1" w:rsidDel="00833713">
        <w:rPr>
          <w:sz w:val="28"/>
          <w:lang w:val="vi-VN"/>
        </w:rPr>
        <w:t xml:space="preserve"> </w:t>
      </w:r>
      <w:r w:rsidRPr="007905C1">
        <w:rPr>
          <w:sz w:val="28"/>
          <w:lang w:val="vi-VN"/>
        </w:rPr>
        <w:t>tham gia các hoạt động xã hội có thành tích được ghi nhận, biểu dương, khen thưởng.</w:t>
      </w:r>
    </w:p>
    <w:p w14:paraId="6272EABE" w14:textId="2DBF1EED"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5. </w:t>
      </w:r>
      <w:r w:rsidR="00833713" w:rsidRPr="007905C1">
        <w:rPr>
          <w:sz w:val="28"/>
          <w:lang w:val="vi-VN"/>
        </w:rPr>
        <w:t>Trách nhiệm</w:t>
      </w:r>
      <w:r w:rsidR="00833713" w:rsidRPr="007905C1" w:rsidDel="00833713">
        <w:rPr>
          <w:sz w:val="28"/>
          <w:lang w:val="vi-VN"/>
        </w:rPr>
        <w:t xml:space="preserve"> </w:t>
      </w:r>
      <w:r w:rsidRPr="007905C1">
        <w:rPr>
          <w:sz w:val="28"/>
          <w:lang w:val="vi-VN"/>
        </w:rPr>
        <w:t xml:space="preserve">và kết quả tham gia công tác cán bộ lớp, công tác đoàn thể, các tổ chức khác của </w:t>
      </w:r>
      <w:r w:rsidR="009F27A0" w:rsidRPr="007905C1">
        <w:rPr>
          <w:sz w:val="28"/>
          <w:lang w:val="vi-VN"/>
        </w:rPr>
        <w:t>n</w:t>
      </w:r>
      <w:r w:rsidRPr="007905C1">
        <w:rPr>
          <w:sz w:val="28"/>
          <w:lang w:val="vi-VN"/>
        </w:rPr>
        <w:t>hà trường hoặc có thành tích xuất sắc trong học tập, rèn luyện được cơ quan có thẩm quyền khen thưởng: Tối đa 20 điểm</w:t>
      </w:r>
    </w:p>
    <w:p w14:paraId="6DA4627F" w14:textId="18123BFF"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a) </w:t>
      </w:r>
      <w:r w:rsidR="00833713" w:rsidRPr="007905C1">
        <w:rPr>
          <w:sz w:val="28"/>
          <w:lang w:val="vi-VN"/>
        </w:rPr>
        <w:t>Trách nhiệm</w:t>
      </w:r>
      <w:r w:rsidRPr="007905C1">
        <w:rPr>
          <w:sz w:val="28"/>
          <w:lang w:val="vi-VN"/>
        </w:rPr>
        <w:t xml:space="preserve">, tinh thần, thái độ, uy tín, kỹ năng tổ chức và hiệu quả công việc của sinh viên được phân công nhiệm vụ quản lý lớp, các tổ chức Đảng, Đoàn Thanh niên, Hội Sinh viên và các tổ chức khác của sinh viên trong </w:t>
      </w:r>
      <w:r w:rsidR="009F27A0" w:rsidRPr="007905C1">
        <w:rPr>
          <w:sz w:val="28"/>
          <w:lang w:val="vi-VN"/>
        </w:rPr>
        <w:t>n</w:t>
      </w:r>
      <w:r w:rsidRPr="007905C1">
        <w:rPr>
          <w:sz w:val="28"/>
          <w:lang w:val="vi-VN"/>
        </w:rPr>
        <w:t>hà trường;</w:t>
      </w:r>
    </w:p>
    <w:p w14:paraId="56639C6B" w14:textId="0F708C65" w:rsidR="00253A54" w:rsidRPr="007905C1" w:rsidRDefault="00253A54" w:rsidP="00492037">
      <w:pPr>
        <w:pStyle w:val="NormalWeb"/>
        <w:spacing w:before="240" w:beforeAutospacing="0" w:after="0" w:afterAutospacing="0" w:line="340" w:lineRule="exact"/>
        <w:ind w:firstLine="567"/>
        <w:jc w:val="both"/>
        <w:rPr>
          <w:sz w:val="28"/>
          <w:lang w:val="vi-VN"/>
        </w:rPr>
      </w:pPr>
      <w:r w:rsidRPr="007905C1">
        <w:rPr>
          <w:sz w:val="28"/>
          <w:lang w:val="vi-VN"/>
        </w:rPr>
        <w:t xml:space="preserve">b) Hỗ trợ và tham gia tích cực vào các hoạt động chung của lớp, khoa và </w:t>
      </w:r>
      <w:r w:rsidR="009F27A0" w:rsidRPr="007905C1">
        <w:rPr>
          <w:sz w:val="28"/>
          <w:lang w:val="vi-VN"/>
        </w:rPr>
        <w:t>n</w:t>
      </w:r>
      <w:r w:rsidRPr="007905C1">
        <w:rPr>
          <w:sz w:val="28"/>
          <w:lang w:val="vi-VN"/>
        </w:rPr>
        <w:t>hà trường;</w:t>
      </w:r>
    </w:p>
    <w:p w14:paraId="70A61AB0" w14:textId="5CE02049" w:rsidR="008A0792" w:rsidRPr="007905C1" w:rsidRDefault="008A0792" w:rsidP="00492037">
      <w:pPr>
        <w:pStyle w:val="NormalWeb"/>
        <w:spacing w:before="240" w:beforeAutospacing="0" w:after="0" w:afterAutospacing="0" w:line="340" w:lineRule="exact"/>
        <w:ind w:firstLine="567"/>
        <w:jc w:val="both"/>
        <w:rPr>
          <w:sz w:val="28"/>
          <w:lang w:val="vi-VN"/>
        </w:rPr>
      </w:pPr>
      <w:r w:rsidRPr="007905C1">
        <w:rPr>
          <w:sz w:val="28"/>
          <w:lang w:val="vi-VN"/>
        </w:rPr>
        <w:t>c) Có thành tích trong nghiên cứu khoa học, tham gia các cuộc thi, sáng kiến cải tiến kỹ thuật, hoạt động khởi nghiệp và các cuộc thi, hoạt động khác dành cho sinh viên được nhà trường hoặc các cơ quan có thẩm quyền khen thưởng</w:t>
      </w:r>
    </w:p>
    <w:p w14:paraId="031790D3" w14:textId="1D436F3B" w:rsidR="00253A54" w:rsidRPr="007905C1" w:rsidRDefault="00290826" w:rsidP="00424FE9">
      <w:pPr>
        <w:tabs>
          <w:tab w:val="left" w:pos="1418"/>
        </w:tabs>
        <w:spacing w:before="240"/>
        <w:ind w:left="568"/>
        <w:jc w:val="both"/>
        <w:outlineLvl w:val="2"/>
        <w:rPr>
          <w:b/>
          <w:sz w:val="28"/>
          <w:lang w:val="vi-VN"/>
        </w:rPr>
      </w:pPr>
      <w:bookmarkStart w:id="237" w:name="_Toc195624868"/>
      <w:bookmarkStart w:id="238" w:name="_Toc200544181"/>
      <w:bookmarkStart w:id="239" w:name="_Toc205196002"/>
      <w:bookmarkStart w:id="240" w:name="_Toc207810858"/>
      <w:bookmarkStart w:id="241" w:name="_Toc211454749"/>
      <w:bookmarkStart w:id="242" w:name="_Toc215213511"/>
      <w:r w:rsidRPr="007905C1">
        <w:rPr>
          <w:b/>
          <w:sz w:val="28"/>
        </w:rPr>
        <w:lastRenderedPageBreak/>
        <w:t>Điều 2</w:t>
      </w:r>
      <w:r w:rsidR="00385059" w:rsidRPr="007905C1">
        <w:rPr>
          <w:b/>
          <w:sz w:val="28"/>
        </w:rPr>
        <w:t>2</w:t>
      </w:r>
      <w:r w:rsidRPr="007905C1">
        <w:rPr>
          <w:b/>
          <w:sz w:val="28"/>
        </w:rPr>
        <w:t>. Đ</w:t>
      </w:r>
      <w:r w:rsidR="00253A54" w:rsidRPr="007905C1">
        <w:rPr>
          <w:b/>
          <w:sz w:val="28"/>
          <w:lang w:val="vi-VN"/>
        </w:rPr>
        <w:t>ánh giá</w:t>
      </w:r>
      <w:bookmarkEnd w:id="237"/>
      <w:r w:rsidR="00253A54" w:rsidRPr="007905C1">
        <w:rPr>
          <w:b/>
          <w:sz w:val="28"/>
        </w:rPr>
        <w:t>, xếp loại</w:t>
      </w:r>
      <w:bookmarkEnd w:id="238"/>
      <w:bookmarkEnd w:id="239"/>
      <w:bookmarkEnd w:id="240"/>
      <w:bookmarkEnd w:id="241"/>
      <w:bookmarkEnd w:id="242"/>
    </w:p>
    <w:p w14:paraId="3A1B9F48" w14:textId="6DCA38AE" w:rsidR="00253A54" w:rsidRPr="007905C1" w:rsidRDefault="00487F7A" w:rsidP="00424FE9">
      <w:pPr>
        <w:pStyle w:val="NormalWeb"/>
        <w:numPr>
          <w:ilvl w:val="0"/>
          <w:numId w:val="17"/>
        </w:numPr>
        <w:spacing w:before="240" w:beforeAutospacing="0" w:after="0" w:afterAutospacing="0"/>
        <w:jc w:val="both"/>
        <w:rPr>
          <w:sz w:val="28"/>
          <w:lang w:val="vi-VN"/>
        </w:rPr>
      </w:pPr>
      <w:r w:rsidRPr="007905C1">
        <w:rPr>
          <w:sz w:val="28"/>
          <w:lang w:val="vi-VN"/>
        </w:rPr>
        <w:t xml:space="preserve">Người đứng đầu nhà trường (sau đây gọi chung là </w:t>
      </w:r>
      <w:r w:rsidR="00253A54" w:rsidRPr="007905C1">
        <w:rPr>
          <w:sz w:val="28"/>
          <w:lang w:val="vi-VN"/>
        </w:rPr>
        <w:t>Hiệu trưởng</w:t>
      </w:r>
      <w:r w:rsidRPr="007905C1">
        <w:rPr>
          <w:sz w:val="28"/>
          <w:lang w:val="vi-VN"/>
        </w:rPr>
        <w:t>)</w:t>
      </w:r>
      <w:r w:rsidR="00253A54" w:rsidRPr="007905C1">
        <w:rPr>
          <w:sz w:val="28"/>
          <w:lang w:val="vi-VN"/>
        </w:rPr>
        <w:t xml:space="preserve"> quyết định thành lập Hội đồng đánh giá kết quả rèn luyện của sinh viên. </w:t>
      </w:r>
    </w:p>
    <w:p w14:paraId="50BA6293" w14:textId="50D4CF1B" w:rsidR="00253A54" w:rsidRPr="007905C1" w:rsidRDefault="00253A54" w:rsidP="00424FE9">
      <w:pPr>
        <w:pStyle w:val="NormalWeb"/>
        <w:numPr>
          <w:ilvl w:val="0"/>
          <w:numId w:val="17"/>
        </w:numPr>
        <w:spacing w:before="240" w:beforeAutospacing="0" w:after="0" w:afterAutospacing="0"/>
        <w:jc w:val="both"/>
        <w:rPr>
          <w:sz w:val="28"/>
          <w:lang w:val="vi-VN"/>
        </w:rPr>
      </w:pPr>
      <w:r w:rsidRPr="007905C1">
        <w:rPr>
          <w:sz w:val="28"/>
          <w:lang w:val="vi-VN"/>
        </w:rPr>
        <w:t xml:space="preserve">Nhà trường ban hành quy định chi tiết về hình thức, </w:t>
      </w:r>
      <w:r w:rsidR="006E29F2" w:rsidRPr="007905C1">
        <w:rPr>
          <w:sz w:val="28"/>
          <w:lang w:val="vi-VN"/>
        </w:rPr>
        <w:t xml:space="preserve">quy trình, </w:t>
      </w:r>
      <w:r w:rsidRPr="007905C1">
        <w:rPr>
          <w:sz w:val="28"/>
          <w:lang w:val="vi-VN"/>
        </w:rPr>
        <w:t>nội dung, thang điểm và tiêu chí đánh giá kết quả rèn luyện của sinh viên</w:t>
      </w:r>
      <w:r w:rsidR="00061DFA" w:rsidRPr="007905C1">
        <w:rPr>
          <w:sz w:val="28"/>
          <w:lang w:val="vi-VN"/>
        </w:rPr>
        <w:t xml:space="preserve"> đối với từng loại hình</w:t>
      </w:r>
      <w:r w:rsidR="0000606D" w:rsidRPr="007905C1">
        <w:rPr>
          <w:sz w:val="28"/>
          <w:lang w:val="vi-VN"/>
        </w:rPr>
        <w:t xml:space="preserve"> và</w:t>
      </w:r>
      <w:r w:rsidR="0009641B" w:rsidRPr="007905C1">
        <w:rPr>
          <w:sz w:val="28"/>
          <w:lang w:val="vi-VN"/>
        </w:rPr>
        <w:t xml:space="preserve"> hình thức</w:t>
      </w:r>
      <w:r w:rsidR="00061DFA" w:rsidRPr="007905C1">
        <w:rPr>
          <w:sz w:val="28"/>
          <w:lang w:val="vi-VN"/>
        </w:rPr>
        <w:t xml:space="preserve"> đào tạo</w:t>
      </w:r>
      <w:r w:rsidRPr="007905C1">
        <w:rPr>
          <w:sz w:val="28"/>
          <w:lang w:val="vi-VN"/>
        </w:rPr>
        <w:t>.</w:t>
      </w:r>
    </w:p>
    <w:p w14:paraId="196494F2" w14:textId="77777777" w:rsidR="00253A54" w:rsidRPr="007905C1" w:rsidRDefault="00253A54" w:rsidP="00424FE9">
      <w:pPr>
        <w:pStyle w:val="NormalWeb"/>
        <w:numPr>
          <w:ilvl w:val="0"/>
          <w:numId w:val="17"/>
        </w:numPr>
        <w:spacing w:before="240" w:beforeAutospacing="0" w:after="0" w:afterAutospacing="0"/>
        <w:jc w:val="both"/>
        <w:rPr>
          <w:sz w:val="28"/>
          <w:lang w:val="vi-VN"/>
        </w:rPr>
      </w:pPr>
      <w:r w:rsidRPr="007905C1">
        <w:rPr>
          <w:sz w:val="28"/>
          <w:lang w:val="vi-VN"/>
        </w:rPr>
        <w:t>Phân loại kết quả luyện của sinh viên</w:t>
      </w:r>
    </w:p>
    <w:p w14:paraId="42B2BED6"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a) Kết quả rèn luyện của sinh viên được </w:t>
      </w:r>
      <w:r w:rsidRPr="007905C1">
        <w:rPr>
          <w:sz w:val="28"/>
          <w:u w:color="FF0000"/>
          <w:lang w:val="vi-VN"/>
        </w:rPr>
        <w:t>phân thành</w:t>
      </w:r>
      <w:r w:rsidRPr="007905C1">
        <w:rPr>
          <w:sz w:val="28"/>
          <w:lang w:val="vi-VN"/>
        </w:rPr>
        <w:t xml:space="preserve"> 05 loại:</w:t>
      </w:r>
    </w:p>
    <w:p w14:paraId="5E4FF70D"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Loại xuất sắc: Từ 90 đến 100 điểm;</w:t>
      </w:r>
    </w:p>
    <w:p w14:paraId="3CC5895C"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Loại tốt: Từ 80 đến dưới 90 điểm;</w:t>
      </w:r>
    </w:p>
    <w:p w14:paraId="01336DE2"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Loại khá: Từ 70 đến dưới 80 điểm;</w:t>
      </w:r>
    </w:p>
    <w:p w14:paraId="2D0B3A50"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Loại trung bình: Từ 50 đến dưới 70 điểm;</w:t>
      </w:r>
    </w:p>
    <w:p w14:paraId="22C8E648" w14:textId="43172484"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 </w:t>
      </w:r>
      <w:r w:rsidRPr="007905C1">
        <w:rPr>
          <w:sz w:val="28"/>
          <w:u w:color="FF0000"/>
          <w:lang w:val="vi-VN"/>
        </w:rPr>
        <w:t>Loại yếu</w:t>
      </w:r>
      <w:r w:rsidRPr="007905C1">
        <w:rPr>
          <w:sz w:val="28"/>
          <w:lang w:val="vi-VN"/>
        </w:rPr>
        <w:t>: Dưới 50 điểm</w:t>
      </w:r>
      <w:r w:rsidR="002C4CA2" w:rsidRPr="007905C1">
        <w:rPr>
          <w:sz w:val="28"/>
          <w:lang w:val="vi-VN"/>
        </w:rPr>
        <w:t>;</w:t>
      </w:r>
    </w:p>
    <w:p w14:paraId="1037279F" w14:textId="69E0A741"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b) Sinh viên bị kỷ luật hình thức khiển trách thì kết quả rèn luyện không vượt </w:t>
      </w:r>
      <w:r w:rsidRPr="007905C1">
        <w:rPr>
          <w:sz w:val="28"/>
          <w:u w:color="FF0000"/>
          <w:lang w:val="vi-VN"/>
        </w:rPr>
        <w:t>quá loại</w:t>
      </w:r>
      <w:r w:rsidRPr="007905C1">
        <w:rPr>
          <w:sz w:val="28"/>
          <w:lang w:val="vi-VN"/>
        </w:rPr>
        <w:t xml:space="preserve"> khá, bị kỷ luật từ hình thức cảnh cáo trở lên thì kết quả rèn luyện không vượt quá loại trung bình</w:t>
      </w:r>
      <w:r w:rsidR="00424E12" w:rsidRPr="007905C1">
        <w:rPr>
          <w:sz w:val="28"/>
          <w:lang w:val="vi-VN"/>
        </w:rPr>
        <w:t>;</w:t>
      </w:r>
    </w:p>
    <w:p w14:paraId="2EF7B739" w14:textId="6A7D5781"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c) Sinh viên bị kỷ luật mức đình chỉ học tập không được đánh giá rèn luyện trong thời gian bị đình chỉ; bị kỷ luật </w:t>
      </w:r>
      <w:r w:rsidRPr="007905C1">
        <w:rPr>
          <w:sz w:val="28"/>
          <w:u w:color="FF0000"/>
          <w:lang w:val="vi-VN"/>
        </w:rPr>
        <w:t>mức buộc</w:t>
      </w:r>
      <w:r w:rsidRPr="007905C1">
        <w:rPr>
          <w:sz w:val="28"/>
          <w:lang w:val="vi-VN"/>
        </w:rPr>
        <w:t xml:space="preserve"> thôi học không được đánh giá kết quả rèn luyện</w:t>
      </w:r>
      <w:r w:rsidR="00424E12" w:rsidRPr="007905C1">
        <w:rPr>
          <w:sz w:val="28"/>
          <w:lang w:val="vi-VN"/>
        </w:rPr>
        <w:t>;</w:t>
      </w:r>
    </w:p>
    <w:p w14:paraId="703CC73B" w14:textId="6592E978"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d) Sinh viên nghỉ học tạm thời được bảo lưu kết quả rèn luyện sẽ được đánh giá kết quả rèn luyện khi tiếp tục trở lại học tập. Sinh viên hoàn thành chương trình học và tốt nghiệp chậm so với quy định của khóa học thì tiếp tục được đánh giá kết quả rèn luyện trong thời gian đang hoàn thành bổ sung chương trình học và tốt nghiệp, tùy thuộc vào nguyên nhân để quy định mức đánh giá rèn luyện tại kỳ bổ sung</w:t>
      </w:r>
      <w:r w:rsidR="00424E12" w:rsidRPr="007905C1">
        <w:rPr>
          <w:sz w:val="28"/>
          <w:lang w:val="vi-VN"/>
        </w:rPr>
        <w:t>;</w:t>
      </w:r>
    </w:p>
    <w:p w14:paraId="66B4097F" w14:textId="5013993A"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e) Sinh viên đồng thời học hai chương trình đào tạo sẽ được đánh giá kết quả rèn luyện tại đơn vị quản lý chương trình thứ nhất và lấy ý kiến nhận xét của đơn vị quản lý chương trình thứ hai làm căn cứ, cơ sở để đánh giá thêm. Trường hợp chương trình thứ nhất đã hoàn thành thì đơn vị quản lý chương trình thứ hai sẽ tiếp tục được đánh giá kết quả rèn luyện của sinh viên</w:t>
      </w:r>
      <w:r w:rsidR="00424E12" w:rsidRPr="007905C1">
        <w:rPr>
          <w:sz w:val="28"/>
          <w:lang w:val="vi-VN"/>
        </w:rPr>
        <w:t>;</w:t>
      </w:r>
    </w:p>
    <w:p w14:paraId="23DD3451" w14:textId="1AEA30D9"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g) Sinh viên chuyển trường được bảo lưu kết quả rèn luyện ở trường cũ và tiếp tục đánh giá kết quả rèn luyện ở trường mới. Sinh viên chuyển trường từ nước ngoài về sẽ chỉ thực hiện đánh giá kết quả rèn luyện với các kỳ học tại Việt Nam và bảo lưu đánh giá ở trường cũ (nếu có)</w:t>
      </w:r>
      <w:r w:rsidR="00424E12" w:rsidRPr="007905C1">
        <w:rPr>
          <w:sz w:val="28"/>
          <w:lang w:val="vi-VN"/>
        </w:rPr>
        <w:t>;</w:t>
      </w:r>
    </w:p>
    <w:p w14:paraId="782CBF78" w14:textId="6C974D83"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lastRenderedPageBreak/>
        <w:t xml:space="preserve">h) Sinh viên tham gia trao đổi với cơ sở giáo dục ở nước ngoài do </w:t>
      </w:r>
      <w:r w:rsidR="009F27A0" w:rsidRPr="007905C1">
        <w:rPr>
          <w:sz w:val="28"/>
          <w:lang w:val="vi-VN"/>
        </w:rPr>
        <w:t>n</w:t>
      </w:r>
      <w:r w:rsidRPr="007905C1">
        <w:rPr>
          <w:sz w:val="28"/>
          <w:lang w:val="vi-VN"/>
        </w:rPr>
        <w:t xml:space="preserve">hà trường cử đi với thời gian từ ½ học kỳ trở lên sẽ đánh giá kết quả rèn luyện theo quy đổi của </w:t>
      </w:r>
      <w:r w:rsidR="009F27A0" w:rsidRPr="007905C1">
        <w:rPr>
          <w:sz w:val="28"/>
          <w:lang w:val="vi-VN"/>
        </w:rPr>
        <w:t>n</w:t>
      </w:r>
      <w:r w:rsidRPr="007905C1">
        <w:rPr>
          <w:sz w:val="28"/>
          <w:lang w:val="vi-VN"/>
        </w:rPr>
        <w:t>hà trường với cơ sở giáo dục nước ngoài.</w:t>
      </w:r>
    </w:p>
    <w:p w14:paraId="67BA59B3" w14:textId="6E7F4927" w:rsidR="00253A54" w:rsidRPr="007905C1" w:rsidRDefault="002A5264" w:rsidP="00424FE9">
      <w:pPr>
        <w:pStyle w:val="NormalWeb"/>
        <w:numPr>
          <w:ilvl w:val="0"/>
          <w:numId w:val="17"/>
        </w:numPr>
        <w:spacing w:before="240" w:beforeAutospacing="0" w:after="0" w:afterAutospacing="0"/>
        <w:jc w:val="both"/>
        <w:rPr>
          <w:sz w:val="28"/>
          <w:lang w:val="vi-VN"/>
        </w:rPr>
      </w:pPr>
      <w:r w:rsidRPr="007905C1">
        <w:rPr>
          <w:sz w:val="28"/>
          <w:lang w:val="vi-VN"/>
        </w:rPr>
        <w:t xml:space="preserve">Kết quả rèn luyện của sinh viên phải được thông báo cho sinh viên ít nhất 10 ngày trước khi ban hành quyết định kết quả rèn luyện. Trong trường hợp không nhất trí với kết quả rèn luyện đã được thông báo, </w:t>
      </w:r>
      <w:r w:rsidR="00F1280D" w:rsidRPr="007905C1">
        <w:rPr>
          <w:sz w:val="28"/>
          <w:lang w:val="vi-VN"/>
        </w:rPr>
        <w:t>s</w:t>
      </w:r>
      <w:r w:rsidR="001B575A" w:rsidRPr="007905C1">
        <w:rPr>
          <w:sz w:val="28"/>
          <w:lang w:val="vi-VN"/>
        </w:rPr>
        <w:t xml:space="preserve">inh viên </w:t>
      </w:r>
      <w:r w:rsidRPr="007905C1">
        <w:rPr>
          <w:sz w:val="28"/>
          <w:lang w:val="vi-VN"/>
        </w:rPr>
        <w:t xml:space="preserve">có thể kiến nghị đến bộ phận </w:t>
      </w:r>
      <w:r w:rsidR="00AF15F3" w:rsidRPr="007905C1">
        <w:rPr>
          <w:sz w:val="28"/>
          <w:lang w:val="vi-VN"/>
        </w:rPr>
        <w:t xml:space="preserve">thông báo </w:t>
      </w:r>
      <w:r w:rsidR="001B575A" w:rsidRPr="007905C1">
        <w:rPr>
          <w:sz w:val="28"/>
          <w:lang w:val="vi-VN"/>
        </w:rPr>
        <w:t>kết quả rèn luyện</w:t>
      </w:r>
      <w:r w:rsidRPr="007905C1">
        <w:rPr>
          <w:sz w:val="28"/>
          <w:lang w:val="vi-VN"/>
        </w:rPr>
        <w:t xml:space="preserve"> để </w:t>
      </w:r>
      <w:r w:rsidR="00E03748" w:rsidRPr="007905C1">
        <w:rPr>
          <w:sz w:val="28"/>
          <w:lang w:val="vi-VN"/>
        </w:rPr>
        <w:t>xem xét</w:t>
      </w:r>
      <w:r w:rsidRPr="007905C1">
        <w:rPr>
          <w:sz w:val="28"/>
          <w:lang w:val="vi-VN"/>
        </w:rPr>
        <w:t xml:space="preserve"> giải quyết</w:t>
      </w:r>
      <w:r w:rsidR="00253A54" w:rsidRPr="007905C1">
        <w:rPr>
          <w:sz w:val="28"/>
          <w:lang w:val="vi-VN"/>
        </w:rPr>
        <w:t>.</w:t>
      </w:r>
    </w:p>
    <w:p w14:paraId="731012A6" w14:textId="77777777" w:rsidR="00253A54" w:rsidRPr="007905C1" w:rsidRDefault="00253A54" w:rsidP="00424FE9">
      <w:pPr>
        <w:pStyle w:val="NormalWeb"/>
        <w:numPr>
          <w:ilvl w:val="0"/>
          <w:numId w:val="17"/>
        </w:numPr>
        <w:spacing w:before="240" w:beforeAutospacing="0" w:after="0" w:afterAutospacing="0"/>
        <w:jc w:val="both"/>
        <w:rPr>
          <w:sz w:val="28"/>
          <w:lang w:val="vi-VN"/>
        </w:rPr>
      </w:pPr>
      <w:bookmarkStart w:id="243" w:name="_Toc195624869"/>
      <w:r w:rsidRPr="007905C1">
        <w:rPr>
          <w:sz w:val="28"/>
          <w:lang w:val="vi-VN"/>
        </w:rPr>
        <w:t xml:space="preserve">Thời gian đánh giá và </w:t>
      </w:r>
      <w:r w:rsidRPr="007905C1">
        <w:rPr>
          <w:sz w:val="28"/>
          <w:u w:color="FF0000"/>
          <w:lang w:val="vi-VN"/>
        </w:rPr>
        <w:t>cách tính điểm</w:t>
      </w:r>
      <w:bookmarkEnd w:id="243"/>
    </w:p>
    <w:p w14:paraId="4AA8565A" w14:textId="2560A21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a) Đánh giá kết quả rèn luyện của sinh viên được tiến hành định kỳ và toàn khóa học</w:t>
      </w:r>
      <w:r w:rsidR="00424E12" w:rsidRPr="007905C1">
        <w:rPr>
          <w:sz w:val="28"/>
          <w:lang w:val="vi-VN"/>
        </w:rPr>
        <w:t>;</w:t>
      </w:r>
    </w:p>
    <w:p w14:paraId="370591D6" w14:textId="77777777"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b) Điểm rèn luyện của sinh viên trong kỳ học là tổng số điểm đạt được theo các tiêu chí, nội dung đánh giá quy định. Điểm rèn luyện của năm học là trung bình cộng của điểm rèn luyện các kỳ học trong năm học đó. Điểm rèn luyện toàn khóa học là trung bình cộng của điểm rèn luyện của các năm học.</w:t>
      </w:r>
    </w:p>
    <w:p w14:paraId="6BB8A218" w14:textId="77777777" w:rsidR="00253A54" w:rsidRPr="007905C1" w:rsidRDefault="00253A54" w:rsidP="00424FE9">
      <w:pPr>
        <w:pStyle w:val="NormalWeb"/>
        <w:numPr>
          <w:ilvl w:val="0"/>
          <w:numId w:val="17"/>
        </w:numPr>
        <w:spacing w:before="240" w:beforeAutospacing="0" w:after="0" w:afterAutospacing="0"/>
        <w:jc w:val="both"/>
        <w:rPr>
          <w:sz w:val="28"/>
        </w:rPr>
      </w:pPr>
      <w:bookmarkStart w:id="244" w:name="_Toc195624870"/>
      <w:r w:rsidRPr="007905C1">
        <w:rPr>
          <w:sz w:val="28"/>
        </w:rPr>
        <w:t>Sử dụng kết quả</w:t>
      </w:r>
      <w:bookmarkEnd w:id="244"/>
    </w:p>
    <w:p w14:paraId="252F6D61" w14:textId="07371B1C" w:rsidR="00253A54" w:rsidRPr="007905C1" w:rsidRDefault="00253A54" w:rsidP="00424FE9">
      <w:pPr>
        <w:pStyle w:val="NormalWeb"/>
        <w:spacing w:before="240" w:beforeAutospacing="0" w:after="0" w:afterAutospacing="0"/>
        <w:ind w:firstLine="567"/>
        <w:jc w:val="both"/>
        <w:rPr>
          <w:sz w:val="28"/>
        </w:rPr>
      </w:pPr>
      <w:r w:rsidRPr="007905C1">
        <w:rPr>
          <w:sz w:val="28"/>
        </w:rPr>
        <w:t>a)</w:t>
      </w:r>
      <w:r w:rsidRPr="007905C1">
        <w:rPr>
          <w:sz w:val="28"/>
          <w:lang w:val="vi-VN"/>
        </w:rPr>
        <w:t xml:space="preserve"> Kết quả rèn luyện toàn khóa học của sinh viên được lưu trong hồ sơ quản lý tại </w:t>
      </w:r>
      <w:r w:rsidR="009F27A0" w:rsidRPr="007905C1">
        <w:rPr>
          <w:sz w:val="28"/>
        </w:rPr>
        <w:t>n</w:t>
      </w:r>
      <w:r w:rsidRPr="007905C1">
        <w:rPr>
          <w:sz w:val="28"/>
        </w:rPr>
        <w:t>hà t</w:t>
      </w:r>
      <w:r w:rsidRPr="007905C1">
        <w:rPr>
          <w:sz w:val="28"/>
          <w:lang w:val="vi-VN"/>
        </w:rPr>
        <w:t xml:space="preserve">rường và </w:t>
      </w:r>
      <w:r w:rsidR="008C2BA2" w:rsidRPr="007905C1">
        <w:rPr>
          <w:sz w:val="28"/>
        </w:rPr>
        <w:t>thể hiện ở</w:t>
      </w:r>
      <w:r w:rsidRPr="007905C1">
        <w:rPr>
          <w:sz w:val="28"/>
          <w:lang w:val="vi-VN"/>
        </w:rPr>
        <w:t xml:space="preserve"> bảng điểm kết quả học tập khi kết thúc khóa học</w:t>
      </w:r>
      <w:r w:rsidR="00424E12" w:rsidRPr="007905C1">
        <w:rPr>
          <w:sz w:val="28"/>
        </w:rPr>
        <w:t>;</w:t>
      </w:r>
    </w:p>
    <w:p w14:paraId="2783E30E" w14:textId="6817B0F9" w:rsidR="00253A54" w:rsidRPr="007905C1" w:rsidRDefault="00253A54" w:rsidP="00424FE9">
      <w:pPr>
        <w:pStyle w:val="NormalWeb"/>
        <w:spacing w:before="240" w:beforeAutospacing="0" w:after="0" w:afterAutospacing="0"/>
        <w:ind w:firstLine="567"/>
        <w:jc w:val="both"/>
        <w:rPr>
          <w:sz w:val="28"/>
        </w:rPr>
      </w:pPr>
      <w:r w:rsidRPr="007905C1">
        <w:rPr>
          <w:sz w:val="28"/>
          <w:lang w:val="vi-VN"/>
        </w:rPr>
        <w:t>b) Kết quả rèn luyện được sử dụng để xét, cấp học bổng khuyến khích học tập và các chế độ khác liên quan đến quyền lợi của sinh viên</w:t>
      </w:r>
      <w:r w:rsidR="00424E12" w:rsidRPr="007905C1">
        <w:rPr>
          <w:sz w:val="28"/>
        </w:rPr>
        <w:t>;</w:t>
      </w:r>
    </w:p>
    <w:p w14:paraId="09AA4823" w14:textId="1270C02D" w:rsidR="00253A54" w:rsidRPr="007905C1" w:rsidRDefault="00253A54" w:rsidP="00424FE9">
      <w:pPr>
        <w:pStyle w:val="NormalWeb"/>
        <w:spacing w:before="240" w:beforeAutospacing="0" w:after="0" w:afterAutospacing="0"/>
        <w:ind w:firstLine="567"/>
        <w:jc w:val="both"/>
        <w:rPr>
          <w:sz w:val="28"/>
          <w:lang w:val="vi-VN"/>
        </w:rPr>
      </w:pPr>
      <w:r w:rsidRPr="007905C1">
        <w:rPr>
          <w:sz w:val="28"/>
          <w:lang w:val="vi-VN"/>
        </w:rPr>
        <w:t xml:space="preserve">c) Kết quả rèn luyện xuất sắc được </w:t>
      </w:r>
      <w:r w:rsidR="009F27A0" w:rsidRPr="007905C1">
        <w:rPr>
          <w:sz w:val="28"/>
          <w:lang w:val="vi-VN"/>
        </w:rPr>
        <w:t>n</w:t>
      </w:r>
      <w:r w:rsidRPr="007905C1">
        <w:rPr>
          <w:sz w:val="28"/>
          <w:lang w:val="vi-VN"/>
        </w:rPr>
        <w:t>hà trường xem xét biểu dương, khen thưởng.</w:t>
      </w:r>
    </w:p>
    <w:p w14:paraId="5DBFC417" w14:textId="3F0EF4B0" w:rsidR="00092CB4" w:rsidRPr="007905C1" w:rsidRDefault="00092CB4" w:rsidP="00424FE9">
      <w:pPr>
        <w:pStyle w:val="Heading2"/>
        <w:spacing w:before="240"/>
        <w:ind w:firstLine="567"/>
        <w:jc w:val="center"/>
        <w:rPr>
          <w:rFonts w:ascii="Times New Roman" w:hAnsi="Times New Roman"/>
          <w:b/>
          <w:color w:val="auto"/>
          <w:sz w:val="28"/>
          <w:lang w:val="vi-VN"/>
        </w:rPr>
      </w:pPr>
      <w:bookmarkStart w:id="245" w:name="_Toc145321252"/>
      <w:bookmarkStart w:id="246" w:name="_Toc145335672"/>
      <w:bookmarkStart w:id="247" w:name="_Toc145321085"/>
      <w:bookmarkStart w:id="248" w:name="_Toc145321313"/>
      <w:bookmarkStart w:id="249" w:name="_Toc145335673"/>
      <w:bookmarkStart w:id="250" w:name="_Toc145321144"/>
      <w:bookmarkStart w:id="251" w:name="_Toc145335679"/>
      <w:bookmarkStart w:id="252" w:name="_Toc145335678"/>
      <w:bookmarkStart w:id="253" w:name="_Toc145335681"/>
      <w:bookmarkStart w:id="254" w:name="_Toc167797660"/>
      <w:bookmarkStart w:id="255" w:name="_Toc195622835"/>
      <w:bookmarkStart w:id="256" w:name="_Toc195624879"/>
      <w:bookmarkStart w:id="257" w:name="_Toc200544197"/>
      <w:bookmarkStart w:id="258" w:name="_Toc207810866"/>
      <w:bookmarkStart w:id="259" w:name="_Toc211454756"/>
      <w:bookmarkStart w:id="260" w:name="_Toc215213512"/>
      <w:bookmarkStart w:id="261" w:name="chuong_6"/>
      <w:bookmarkEnd w:id="234"/>
      <w:bookmarkEnd w:id="235"/>
      <w:bookmarkEnd w:id="236"/>
      <w:bookmarkEnd w:id="245"/>
      <w:bookmarkEnd w:id="246"/>
      <w:bookmarkEnd w:id="247"/>
      <w:bookmarkEnd w:id="248"/>
      <w:bookmarkEnd w:id="249"/>
      <w:bookmarkEnd w:id="250"/>
      <w:bookmarkEnd w:id="251"/>
      <w:bookmarkEnd w:id="252"/>
      <w:r w:rsidRPr="007905C1">
        <w:rPr>
          <w:rFonts w:ascii="Times New Roman" w:hAnsi="Times New Roman"/>
          <w:b/>
          <w:color w:val="auto"/>
          <w:sz w:val="28"/>
          <w:lang w:val="vi-VN"/>
        </w:rPr>
        <w:t xml:space="preserve">Mục </w:t>
      </w:r>
      <w:r w:rsidR="00153254" w:rsidRPr="00C75F81">
        <w:rPr>
          <w:rFonts w:ascii="Times New Roman" w:hAnsi="Times New Roman"/>
          <w:b/>
          <w:color w:val="auto"/>
          <w:sz w:val="28"/>
          <w:lang w:val="vi-VN"/>
        </w:rPr>
        <w:t>2</w:t>
      </w:r>
      <w:r w:rsidRPr="007905C1">
        <w:rPr>
          <w:rFonts w:ascii="Times New Roman" w:hAnsi="Times New Roman"/>
          <w:b/>
          <w:color w:val="auto"/>
          <w:sz w:val="28"/>
          <w:lang w:val="vi-VN"/>
        </w:rPr>
        <w:t xml:space="preserve"> - KỶ LUẬT</w:t>
      </w:r>
      <w:bookmarkEnd w:id="253"/>
      <w:bookmarkEnd w:id="254"/>
      <w:bookmarkEnd w:id="255"/>
      <w:bookmarkEnd w:id="256"/>
      <w:bookmarkEnd w:id="257"/>
      <w:r w:rsidR="003F0202" w:rsidRPr="007905C1">
        <w:rPr>
          <w:rFonts w:ascii="Times New Roman" w:hAnsi="Times New Roman"/>
          <w:b/>
          <w:color w:val="auto"/>
          <w:sz w:val="28"/>
          <w:lang w:val="vi-VN"/>
        </w:rPr>
        <w:t xml:space="preserve"> ĐỐI VỚI SINH VIÊN</w:t>
      </w:r>
      <w:bookmarkEnd w:id="258"/>
      <w:bookmarkEnd w:id="259"/>
      <w:bookmarkEnd w:id="260"/>
    </w:p>
    <w:p w14:paraId="20D29002" w14:textId="5AF7EA4F" w:rsidR="00092CB4" w:rsidRPr="007905C1" w:rsidRDefault="00290826" w:rsidP="00424FE9">
      <w:pPr>
        <w:pStyle w:val="ListParagraph"/>
        <w:tabs>
          <w:tab w:val="left" w:pos="1418"/>
        </w:tabs>
        <w:spacing w:before="240"/>
        <w:ind w:left="567"/>
        <w:jc w:val="both"/>
        <w:outlineLvl w:val="2"/>
        <w:rPr>
          <w:b/>
          <w:sz w:val="28"/>
          <w:lang w:val="vi-VN"/>
        </w:rPr>
      </w:pPr>
      <w:bookmarkStart w:id="262" w:name="_Toc145335683"/>
      <w:bookmarkStart w:id="263" w:name="_Toc167797661"/>
      <w:bookmarkStart w:id="264" w:name="_Toc195624880"/>
      <w:bookmarkStart w:id="265" w:name="_Toc200544198"/>
      <w:bookmarkStart w:id="266" w:name="_Toc207810867"/>
      <w:bookmarkStart w:id="267" w:name="_Toc211454757"/>
      <w:bookmarkStart w:id="268" w:name="_Toc215213513"/>
      <w:bookmarkStart w:id="269" w:name="_Toc145335684"/>
      <w:r w:rsidRPr="00C75F81">
        <w:rPr>
          <w:b/>
          <w:sz w:val="28"/>
          <w:lang w:val="vi-VN"/>
        </w:rPr>
        <w:t>Điều 2</w:t>
      </w:r>
      <w:r w:rsidR="00385059" w:rsidRPr="00C75F81">
        <w:rPr>
          <w:b/>
          <w:sz w:val="28"/>
          <w:lang w:val="vi-VN"/>
        </w:rPr>
        <w:t>3</w:t>
      </w:r>
      <w:r w:rsidRPr="00C75F81">
        <w:rPr>
          <w:b/>
          <w:sz w:val="28"/>
          <w:lang w:val="vi-VN"/>
        </w:rPr>
        <w:t xml:space="preserve">. </w:t>
      </w:r>
      <w:r w:rsidR="00171861" w:rsidRPr="007905C1">
        <w:rPr>
          <w:b/>
          <w:sz w:val="28"/>
          <w:lang w:val="vi-VN"/>
        </w:rPr>
        <w:t>N</w:t>
      </w:r>
      <w:r w:rsidR="00092CB4" w:rsidRPr="007905C1">
        <w:rPr>
          <w:b/>
          <w:sz w:val="28"/>
          <w:lang w:val="vi-VN"/>
        </w:rPr>
        <w:t>guyên tắc xử lý kỷ luật</w:t>
      </w:r>
      <w:bookmarkEnd w:id="262"/>
      <w:bookmarkEnd w:id="263"/>
      <w:bookmarkEnd w:id="264"/>
      <w:bookmarkEnd w:id="265"/>
      <w:bookmarkEnd w:id="266"/>
      <w:bookmarkEnd w:id="267"/>
      <w:bookmarkEnd w:id="268"/>
    </w:p>
    <w:p w14:paraId="48EB548C" w14:textId="456DCD68" w:rsidR="00092CB4" w:rsidRPr="007905C1" w:rsidRDefault="00092CB4" w:rsidP="00424FE9">
      <w:pPr>
        <w:spacing w:before="240"/>
        <w:ind w:firstLine="567"/>
        <w:jc w:val="both"/>
        <w:rPr>
          <w:sz w:val="28"/>
          <w:lang w:val="vi-VN"/>
        </w:rPr>
      </w:pPr>
      <w:r w:rsidRPr="007905C1">
        <w:rPr>
          <w:sz w:val="28"/>
          <w:lang w:val="vi-VN"/>
        </w:rPr>
        <w:t xml:space="preserve">1. </w:t>
      </w:r>
      <w:r w:rsidR="006C183F" w:rsidRPr="007905C1">
        <w:rPr>
          <w:sz w:val="28"/>
          <w:lang w:val="vi-VN"/>
        </w:rPr>
        <w:t>Giáo dục, p</w:t>
      </w:r>
      <w:r w:rsidRPr="007905C1">
        <w:rPr>
          <w:sz w:val="28"/>
          <w:lang w:val="vi-VN"/>
        </w:rPr>
        <w:t>hòng ngừa, ngăn chặn và xử lý các hành vi vi phạm nội quy, quy định của nhà trường, quy định của pháp luật; giáo dục, giúp đỡ để sinh viên tự giác điều chỉnh hành vi, sửa chữa khuyết điểm, thay đổi nhận thức, tự giác rèn luyện để tiến bộ; tăng tính chủ động, tích cực trong thực hiện quyền, nghĩa vụ và trách nhiệm của sinh viên đối với bản thân, nhà trường và xã hội; góp phần giữ vững kỷ cương, nền nếp trong nhà trường.</w:t>
      </w:r>
    </w:p>
    <w:p w14:paraId="07176511" w14:textId="2653E2D0" w:rsidR="00092CB4" w:rsidRPr="007905C1" w:rsidRDefault="00092CB4" w:rsidP="00424FE9">
      <w:pPr>
        <w:spacing w:before="240"/>
        <w:ind w:firstLine="567"/>
        <w:jc w:val="both"/>
        <w:rPr>
          <w:sz w:val="28"/>
          <w:lang w:val="vi-VN"/>
        </w:rPr>
      </w:pPr>
      <w:r w:rsidRPr="007905C1">
        <w:rPr>
          <w:sz w:val="28"/>
          <w:lang w:val="vi-VN"/>
        </w:rPr>
        <w:t xml:space="preserve">2. </w:t>
      </w:r>
      <w:r w:rsidR="003F0202" w:rsidRPr="007905C1">
        <w:rPr>
          <w:sz w:val="28"/>
          <w:lang w:val="vi-VN"/>
        </w:rPr>
        <w:t>K</w:t>
      </w:r>
      <w:r w:rsidRPr="007905C1">
        <w:rPr>
          <w:sz w:val="28"/>
          <w:lang w:val="vi-VN"/>
        </w:rPr>
        <w:t>hách quan, công khai, minh bạch, nghiêm minh, đúng pháp luật và có tính giáo dục; không xâm phạm thân thể, tinh thần, danh dự, nhân phẩm của sinh viên trong quá trình xử lý kỷ luật đối với sinh viên.</w:t>
      </w:r>
    </w:p>
    <w:p w14:paraId="278CE75D" w14:textId="77777777" w:rsidR="00092CB4" w:rsidRPr="007905C1" w:rsidRDefault="00092CB4" w:rsidP="00424FE9">
      <w:pPr>
        <w:spacing w:before="240"/>
        <w:ind w:firstLine="567"/>
        <w:jc w:val="both"/>
        <w:rPr>
          <w:sz w:val="28"/>
          <w:lang w:val="vi-VN"/>
        </w:rPr>
      </w:pPr>
      <w:r w:rsidRPr="007905C1">
        <w:rPr>
          <w:sz w:val="28"/>
          <w:lang w:val="vi-VN"/>
        </w:rPr>
        <w:t xml:space="preserve">3. Mỗi hành vi vi phạm chỉ bị xử lý một lần bằng một hình thức kỷ luật. Trong cùng một thời điểm xem xét xử lý kỷ luật, nếu sinh viên có nhiều hành vi vi phạm kỷ luật thì bị xử lý kỷ luật về từng hành vi vi phạm và chịu hình thức kỷ </w:t>
      </w:r>
      <w:r w:rsidRPr="007905C1">
        <w:rPr>
          <w:sz w:val="28"/>
          <w:lang w:val="vi-VN"/>
        </w:rPr>
        <w:lastRenderedPageBreak/>
        <w:t>luật nặng hơn một mức so với hình thức kỷ luật áp dụng đối với hành vi vi phạm nặng nhất, trừ trường hợp bị xử lý kỷ luật bằng hình thức buộc thôi học.</w:t>
      </w:r>
    </w:p>
    <w:p w14:paraId="63949860" w14:textId="60C7BCF0" w:rsidR="00092CB4" w:rsidRPr="007905C1" w:rsidRDefault="00092CB4" w:rsidP="00424FE9">
      <w:pPr>
        <w:spacing w:before="240"/>
        <w:ind w:firstLine="567"/>
        <w:jc w:val="both"/>
        <w:rPr>
          <w:sz w:val="28"/>
          <w:lang w:val="vi-VN"/>
        </w:rPr>
      </w:pPr>
      <w:r w:rsidRPr="007905C1">
        <w:rPr>
          <w:sz w:val="28"/>
          <w:lang w:val="vi-VN"/>
        </w:rPr>
        <w:t xml:space="preserve">4. Chưa tổ chức xem xét kỷ luật đối với sinh viên đang trong thời gian </w:t>
      </w:r>
      <w:r w:rsidRPr="007905C1">
        <w:rPr>
          <w:sz w:val="28"/>
          <w:u w:color="FF0000"/>
          <w:lang w:val="vi-VN"/>
        </w:rPr>
        <w:t>nghỉ điều</w:t>
      </w:r>
      <w:r w:rsidRPr="007905C1">
        <w:rPr>
          <w:sz w:val="28"/>
          <w:lang w:val="vi-VN"/>
        </w:rPr>
        <w:t xml:space="preserve"> trị bệnh; nghỉ học được sự đồng ý của nhà trường; chờ kết quả của cơ quan có thẩm quyền điều tra, xác minh hành vi vi phạm pháp luật. </w:t>
      </w:r>
    </w:p>
    <w:p w14:paraId="56A6808D" w14:textId="77777777" w:rsidR="00092CB4" w:rsidRPr="007905C1" w:rsidRDefault="00092CB4" w:rsidP="00424FE9">
      <w:pPr>
        <w:spacing w:before="240"/>
        <w:ind w:firstLine="567"/>
        <w:jc w:val="both"/>
        <w:rPr>
          <w:sz w:val="28"/>
          <w:lang w:val="vi-VN"/>
        </w:rPr>
      </w:pPr>
      <w:r w:rsidRPr="007905C1">
        <w:rPr>
          <w:sz w:val="28"/>
          <w:lang w:val="vi-VN"/>
        </w:rPr>
        <w:t xml:space="preserve">5. Việc xem xét kỷ luật phải căn cứ vào nội dung, tính chất, mức độ, tác hại của hành vi vi phạm, nguyên nhân vi phạm; các chứng cứ thu nhận được; thái độ hối lỗi và sửa chữa vi phạm, khắc phục hậu quả đã gây ra. Sinh viên bị xem xét kỷ luật được tham </w:t>
      </w:r>
      <w:r w:rsidRPr="007905C1">
        <w:rPr>
          <w:sz w:val="28"/>
          <w:u w:color="FF0000"/>
          <w:lang w:val="vi-VN"/>
        </w:rPr>
        <w:t>dự họp</w:t>
      </w:r>
      <w:r w:rsidRPr="007905C1">
        <w:rPr>
          <w:sz w:val="28"/>
          <w:lang w:val="vi-VN"/>
        </w:rPr>
        <w:t xml:space="preserve"> xét kỷ luật, được tự mình hoặc nhờ người khác bảo vệ quyền, lợi ích hợp pháp của bản thân.</w:t>
      </w:r>
    </w:p>
    <w:p w14:paraId="4C9E8DB8" w14:textId="77777777" w:rsidR="00092CB4" w:rsidRPr="007905C1" w:rsidRDefault="00092CB4" w:rsidP="00424FE9">
      <w:pPr>
        <w:spacing w:before="240"/>
        <w:ind w:firstLine="567"/>
        <w:jc w:val="both"/>
        <w:rPr>
          <w:sz w:val="28"/>
          <w:lang w:val="vi-VN"/>
        </w:rPr>
      </w:pPr>
      <w:r w:rsidRPr="007905C1">
        <w:rPr>
          <w:sz w:val="28"/>
          <w:lang w:val="vi-VN"/>
        </w:rPr>
        <w:t>6. Sinh viên đang trong thời gian thi hành quyết định kỷ luật mà tiếp tục có hành vi vi phạm thì bị áp dụng hình thức kỷ luật như sau:</w:t>
      </w:r>
    </w:p>
    <w:p w14:paraId="79AFA647" w14:textId="77777777" w:rsidR="00092CB4" w:rsidRPr="007905C1" w:rsidRDefault="00092CB4" w:rsidP="00424FE9">
      <w:pPr>
        <w:spacing w:before="240"/>
        <w:ind w:firstLine="567"/>
        <w:jc w:val="both"/>
        <w:rPr>
          <w:sz w:val="28"/>
          <w:lang w:val="vi-VN"/>
        </w:rPr>
      </w:pPr>
      <w:r w:rsidRPr="007905C1">
        <w:rPr>
          <w:sz w:val="28"/>
          <w:lang w:val="vi-VN"/>
        </w:rPr>
        <w:t>a) Nếu có hành vi vi phạm bị xử lý kỷ luật ở hình thức nhẹ hơn hoặc bằng so với hình thức kỷ luật đang thi hành thì áp dụng hình thức kỷ luật nặng hơn một mức so với hình thức kỷ luật đang thi hành;</w:t>
      </w:r>
    </w:p>
    <w:p w14:paraId="628AFB36" w14:textId="77777777" w:rsidR="00092CB4" w:rsidRPr="007905C1" w:rsidRDefault="00092CB4" w:rsidP="00424FE9">
      <w:pPr>
        <w:spacing w:before="240"/>
        <w:ind w:firstLine="567"/>
        <w:jc w:val="both"/>
        <w:rPr>
          <w:sz w:val="28"/>
          <w:lang w:val="vi-VN"/>
        </w:rPr>
      </w:pPr>
      <w:r w:rsidRPr="007905C1">
        <w:rPr>
          <w:sz w:val="28"/>
          <w:lang w:val="vi-VN"/>
        </w:rPr>
        <w:t>b) Nếu có hành vi vi phạm bị xử lý kỷ luật ở hình thức nặng hơn so với hình thức kỷ luật đang thi hành thì áp dụng hình thức kỷ luật nặng hơn một mức so với hình thức kỷ luật áp dụng đối với hành vi vi phạm kỷ luật mới.</w:t>
      </w:r>
    </w:p>
    <w:p w14:paraId="072645BF" w14:textId="4EE305CE" w:rsidR="002774BA" w:rsidRPr="007905C1" w:rsidRDefault="002774BA" w:rsidP="00424FE9">
      <w:pPr>
        <w:spacing w:before="240"/>
        <w:ind w:firstLine="567"/>
        <w:jc w:val="both"/>
        <w:rPr>
          <w:sz w:val="28"/>
          <w:lang w:val="vi-VN"/>
        </w:rPr>
      </w:pPr>
      <w:r w:rsidRPr="007905C1">
        <w:rPr>
          <w:sz w:val="28"/>
          <w:lang w:val="vi-VN"/>
        </w:rPr>
        <w:t>7. Không</w:t>
      </w:r>
      <w:r w:rsidR="00531F11" w:rsidRPr="007905C1">
        <w:rPr>
          <w:sz w:val="28"/>
          <w:lang w:val="vi-VN"/>
        </w:rPr>
        <w:t xml:space="preserve"> xem xét </w:t>
      </w:r>
      <w:r w:rsidRPr="007905C1">
        <w:rPr>
          <w:sz w:val="28"/>
          <w:lang w:val="vi-VN"/>
        </w:rPr>
        <w:t>kỷ luật</w:t>
      </w:r>
      <w:r w:rsidR="008F7AE0" w:rsidRPr="007905C1">
        <w:rPr>
          <w:sz w:val="28"/>
          <w:lang w:val="vi-VN"/>
        </w:rPr>
        <w:t xml:space="preserve"> theo quy định tại thông tư này đối với học sinh</w:t>
      </w:r>
      <w:r w:rsidR="003F3DA5" w:rsidRPr="007905C1">
        <w:rPr>
          <w:sz w:val="28"/>
          <w:lang w:val="vi-VN"/>
        </w:rPr>
        <w:t xml:space="preserve"> đang theo học chương trình giáo dục phổ thông</w:t>
      </w:r>
      <w:r w:rsidR="004D6311" w:rsidRPr="007905C1">
        <w:rPr>
          <w:sz w:val="28"/>
          <w:lang w:val="vi-VN"/>
        </w:rPr>
        <w:t>.</w:t>
      </w:r>
    </w:p>
    <w:p w14:paraId="08D4258E" w14:textId="27490DD1" w:rsidR="00092CB4" w:rsidRPr="007905C1" w:rsidRDefault="00290826" w:rsidP="00424FE9">
      <w:pPr>
        <w:tabs>
          <w:tab w:val="left" w:pos="1418"/>
        </w:tabs>
        <w:spacing w:before="240"/>
        <w:ind w:left="568"/>
        <w:jc w:val="both"/>
        <w:outlineLvl w:val="2"/>
        <w:rPr>
          <w:b/>
          <w:sz w:val="28"/>
          <w:lang w:val="vi-VN"/>
        </w:rPr>
      </w:pPr>
      <w:bookmarkStart w:id="270" w:name="_Toc167797662"/>
      <w:bookmarkStart w:id="271" w:name="_Toc195624881"/>
      <w:bookmarkStart w:id="272" w:name="_Toc200544199"/>
      <w:bookmarkStart w:id="273" w:name="_Toc207810868"/>
      <w:bookmarkStart w:id="274" w:name="_Toc211454758"/>
      <w:bookmarkStart w:id="275" w:name="_Toc215213514"/>
      <w:r w:rsidRPr="00C75F81">
        <w:rPr>
          <w:b/>
          <w:sz w:val="28"/>
          <w:lang w:val="vi-VN"/>
        </w:rPr>
        <w:t>Điều 2</w:t>
      </w:r>
      <w:r w:rsidR="00385059" w:rsidRPr="00C75F81">
        <w:rPr>
          <w:b/>
          <w:sz w:val="28"/>
          <w:lang w:val="vi-VN"/>
        </w:rPr>
        <w:t>4</w:t>
      </w:r>
      <w:r w:rsidRPr="00C75F81">
        <w:rPr>
          <w:b/>
          <w:sz w:val="28"/>
          <w:lang w:val="vi-VN"/>
        </w:rPr>
        <w:t xml:space="preserve">. </w:t>
      </w:r>
      <w:r w:rsidR="00092CB4" w:rsidRPr="007905C1">
        <w:rPr>
          <w:b/>
          <w:sz w:val="28"/>
          <w:lang w:val="vi-VN"/>
        </w:rPr>
        <w:t>Hành vi vi phạm bị xử lý kỷ luật</w:t>
      </w:r>
      <w:bookmarkEnd w:id="269"/>
      <w:bookmarkEnd w:id="270"/>
      <w:bookmarkEnd w:id="271"/>
      <w:bookmarkEnd w:id="272"/>
      <w:bookmarkEnd w:id="273"/>
      <w:bookmarkEnd w:id="274"/>
      <w:bookmarkEnd w:id="275"/>
    </w:p>
    <w:p w14:paraId="4DB17162" w14:textId="77777777" w:rsidR="00092CB4" w:rsidRPr="007905C1" w:rsidRDefault="00092CB4" w:rsidP="00424FE9">
      <w:pPr>
        <w:spacing w:before="240"/>
        <w:ind w:firstLine="567"/>
        <w:jc w:val="both"/>
        <w:rPr>
          <w:sz w:val="28"/>
          <w:lang w:val="vi-VN"/>
        </w:rPr>
      </w:pPr>
      <w:r w:rsidRPr="007905C1">
        <w:rPr>
          <w:sz w:val="28"/>
          <w:lang w:val="vi-VN"/>
        </w:rPr>
        <w:t>1. Sinh viên có hành vi sau đây thì bị xem xét xử lý kỷ luật:</w:t>
      </w:r>
    </w:p>
    <w:p w14:paraId="2B578A4E" w14:textId="1E765D9A" w:rsidR="00092CB4" w:rsidRPr="007905C1" w:rsidRDefault="00092CB4" w:rsidP="00424FE9">
      <w:pPr>
        <w:spacing w:before="240"/>
        <w:ind w:firstLine="567"/>
        <w:jc w:val="both"/>
        <w:rPr>
          <w:spacing w:val="-4"/>
          <w:sz w:val="28"/>
          <w:lang w:val="vi-VN"/>
        </w:rPr>
      </w:pPr>
      <w:r w:rsidRPr="007905C1">
        <w:rPr>
          <w:spacing w:val="-4"/>
          <w:sz w:val="28"/>
          <w:lang w:val="vi-VN"/>
        </w:rPr>
        <w:t xml:space="preserve">a) Các hành vi người học không được làm quy định tại Luật Giáo dục đại học và các hành vi bị nghiêm cấm trong cơ sở giáo dục quy định tại Luật Giáo </w:t>
      </w:r>
      <w:r w:rsidR="00DA1E1B" w:rsidRPr="007905C1">
        <w:rPr>
          <w:spacing w:val="-4"/>
          <w:sz w:val="28"/>
          <w:lang w:val="vi-VN"/>
        </w:rPr>
        <w:t>dục;</w:t>
      </w:r>
    </w:p>
    <w:p w14:paraId="586193AC" w14:textId="39902671" w:rsidR="00092CB4" w:rsidRPr="007905C1" w:rsidRDefault="00092CB4" w:rsidP="00424FE9">
      <w:pPr>
        <w:spacing w:before="240"/>
        <w:ind w:firstLine="567"/>
        <w:jc w:val="both"/>
        <w:rPr>
          <w:sz w:val="28"/>
          <w:lang w:val="vi-VN"/>
        </w:rPr>
      </w:pPr>
      <w:r w:rsidRPr="007905C1">
        <w:rPr>
          <w:sz w:val="28"/>
          <w:lang w:val="vi-VN"/>
        </w:rPr>
        <w:t>b) Các hành vi vi phạm điều lệ, nội quy, quy chế, quy tắc</w:t>
      </w:r>
      <w:r w:rsidRPr="007905C1">
        <w:rPr>
          <w:i/>
          <w:sz w:val="28"/>
          <w:lang w:val="vi-VN"/>
        </w:rPr>
        <w:t xml:space="preserve"> </w:t>
      </w:r>
      <w:r w:rsidRPr="007905C1">
        <w:rPr>
          <w:sz w:val="28"/>
          <w:lang w:val="vi-VN"/>
        </w:rPr>
        <w:t xml:space="preserve">của nhà </w:t>
      </w:r>
      <w:r w:rsidR="00DA1E1B" w:rsidRPr="007905C1">
        <w:rPr>
          <w:sz w:val="28"/>
          <w:lang w:val="vi-VN"/>
        </w:rPr>
        <w:t>trường;</w:t>
      </w:r>
    </w:p>
    <w:p w14:paraId="326B164F" w14:textId="4FD7F575" w:rsidR="00092CB4" w:rsidRPr="007905C1" w:rsidRDefault="00092CB4" w:rsidP="00424FE9">
      <w:pPr>
        <w:spacing w:before="240"/>
        <w:ind w:firstLine="567"/>
        <w:jc w:val="both"/>
        <w:rPr>
          <w:b/>
          <w:sz w:val="28"/>
          <w:lang w:val="vi-VN"/>
        </w:rPr>
      </w:pPr>
      <w:r w:rsidRPr="007905C1">
        <w:rPr>
          <w:sz w:val="28"/>
          <w:lang w:val="vi-VN"/>
        </w:rPr>
        <w:t xml:space="preserve">c) Các hành vi vi phạm </w:t>
      </w:r>
      <w:r w:rsidR="00CD7262" w:rsidRPr="007905C1">
        <w:rPr>
          <w:sz w:val="28"/>
          <w:lang w:val="vi-VN"/>
        </w:rPr>
        <w:t xml:space="preserve">pháp luật </w:t>
      </w:r>
      <w:r w:rsidRPr="007905C1">
        <w:rPr>
          <w:sz w:val="28"/>
          <w:lang w:val="vi-VN"/>
        </w:rPr>
        <w:t>khác</w:t>
      </w:r>
      <w:r w:rsidR="00543D75" w:rsidRPr="007905C1">
        <w:rPr>
          <w:sz w:val="28"/>
          <w:lang w:val="vi-VN"/>
        </w:rPr>
        <w:t>.</w:t>
      </w:r>
      <w:r w:rsidR="00A24E6A" w:rsidRPr="007905C1">
        <w:rPr>
          <w:sz w:val="28"/>
          <w:lang w:val="vi-VN"/>
        </w:rPr>
        <w:t xml:space="preserve"> </w:t>
      </w:r>
    </w:p>
    <w:p w14:paraId="5143B2F5" w14:textId="77777777" w:rsidR="00092CB4" w:rsidRPr="007905C1" w:rsidRDefault="00092CB4" w:rsidP="00424FE9">
      <w:pPr>
        <w:spacing w:before="240"/>
        <w:ind w:firstLine="567"/>
        <w:jc w:val="both"/>
        <w:rPr>
          <w:b/>
          <w:i/>
          <w:sz w:val="28"/>
          <w:lang w:val="vi-VN"/>
        </w:rPr>
      </w:pPr>
      <w:r w:rsidRPr="007905C1">
        <w:rPr>
          <w:sz w:val="28"/>
          <w:lang w:val="vi-VN"/>
        </w:rPr>
        <w:t xml:space="preserve">2. Mức độ của hành vi vi phạm được xác định như sau: </w:t>
      </w:r>
    </w:p>
    <w:p w14:paraId="2D354E2D" w14:textId="77777777" w:rsidR="00092CB4" w:rsidRPr="007905C1" w:rsidRDefault="00092CB4" w:rsidP="00424FE9">
      <w:pPr>
        <w:spacing w:before="240"/>
        <w:ind w:firstLine="567"/>
        <w:jc w:val="both"/>
        <w:rPr>
          <w:sz w:val="28"/>
          <w:lang w:val="vi-VN"/>
        </w:rPr>
      </w:pPr>
      <w:r w:rsidRPr="007905C1">
        <w:rPr>
          <w:sz w:val="28"/>
          <w:lang w:val="vi-VN"/>
        </w:rPr>
        <w:t>a) Vi phạm ít nghiêm trọng là vi phạm có tính chất, mức độ tác hại không lớn, tác động trong phạm vi của một lớp;</w:t>
      </w:r>
    </w:p>
    <w:p w14:paraId="7104E0C6" w14:textId="77777777" w:rsidR="00092CB4" w:rsidRPr="007905C1" w:rsidRDefault="00092CB4" w:rsidP="00424FE9">
      <w:pPr>
        <w:spacing w:before="240"/>
        <w:ind w:firstLine="567"/>
        <w:jc w:val="both"/>
        <w:rPr>
          <w:sz w:val="28"/>
          <w:lang w:val="vi-VN"/>
        </w:rPr>
      </w:pPr>
      <w:r w:rsidRPr="007905C1">
        <w:rPr>
          <w:sz w:val="28"/>
          <w:lang w:val="vi-VN"/>
        </w:rPr>
        <w:t>b) Vi phạm nghiêm trọng là vi phạm có tính chất, mức độ, tác hại lớn, tác động trong phạm vi nhiều lớp, khoa của nhà trường, gây dư luận xấu trong nhà trường hoặc ngoài nhà trường;</w:t>
      </w:r>
    </w:p>
    <w:p w14:paraId="632FF042" w14:textId="77777777" w:rsidR="00092CB4" w:rsidRPr="007905C1" w:rsidRDefault="00092CB4" w:rsidP="00424FE9">
      <w:pPr>
        <w:spacing w:before="240"/>
        <w:ind w:firstLine="567"/>
        <w:jc w:val="both"/>
        <w:rPr>
          <w:sz w:val="28"/>
          <w:lang w:val="vi-VN"/>
        </w:rPr>
      </w:pPr>
      <w:r w:rsidRPr="007905C1">
        <w:rPr>
          <w:sz w:val="28"/>
          <w:lang w:val="vi-VN"/>
        </w:rPr>
        <w:t xml:space="preserve">c) Vi phạm rất nghiêm trọng là vi phạm có tính chất, mức độ, tác hại rất lớn, phạm vi tác động ngoài nhà trường, gây dư luận bức xúc trong tập thể nhà giáo, </w:t>
      </w:r>
      <w:r w:rsidRPr="007905C1">
        <w:rPr>
          <w:sz w:val="28"/>
          <w:lang w:val="vi-VN"/>
        </w:rPr>
        <w:lastRenderedPageBreak/>
        <w:t>cán bộ quản lý, viên chức, nhân viên, sinh viên của cơ sở giáo dục, làm ảnh hưởng đến uy tín của nhà trường;</w:t>
      </w:r>
    </w:p>
    <w:p w14:paraId="4120F635" w14:textId="77777777" w:rsidR="00092CB4" w:rsidRPr="007905C1" w:rsidRDefault="00092CB4" w:rsidP="00424FE9">
      <w:pPr>
        <w:spacing w:before="240"/>
        <w:ind w:firstLine="567"/>
        <w:jc w:val="both"/>
        <w:rPr>
          <w:sz w:val="28"/>
          <w:lang w:val="vi-VN"/>
        </w:rPr>
      </w:pPr>
      <w:r w:rsidRPr="007905C1">
        <w:rPr>
          <w:sz w:val="28"/>
          <w:lang w:val="vi-VN"/>
        </w:rPr>
        <w:t>d) Vi phạm đặc biệt nghiêm trọng là vi phạm có tính chất, mức độ, tác hại đặc biệt lớn, phạm vi tác động đến toàn xã hội, gây dư luận rất bức xúc trong tập thể nhà giáo, cán bộ quản lý, viên chức, nhân viên, sinh viên của cơ sở giáo dục, làm ảnh hưởng lớn đến uy tín của nhà trường.</w:t>
      </w:r>
    </w:p>
    <w:p w14:paraId="28922E1D" w14:textId="7EA3B1E0" w:rsidR="00092CB4" w:rsidRPr="00C75F81" w:rsidRDefault="00290826" w:rsidP="00424FE9">
      <w:pPr>
        <w:pStyle w:val="ListParagraph"/>
        <w:tabs>
          <w:tab w:val="left" w:pos="1418"/>
        </w:tabs>
        <w:spacing w:before="240"/>
        <w:ind w:left="567"/>
        <w:jc w:val="both"/>
        <w:outlineLvl w:val="2"/>
        <w:rPr>
          <w:b/>
          <w:sz w:val="28"/>
          <w:lang w:val="vi-VN"/>
        </w:rPr>
      </w:pPr>
      <w:bookmarkStart w:id="276" w:name="_Toc145335685"/>
      <w:bookmarkStart w:id="277" w:name="_Toc167797663"/>
      <w:bookmarkStart w:id="278" w:name="_Toc195624882"/>
      <w:bookmarkStart w:id="279" w:name="_Toc200544200"/>
      <w:bookmarkStart w:id="280" w:name="_Toc207810869"/>
      <w:bookmarkStart w:id="281" w:name="_Toc211454759"/>
      <w:bookmarkStart w:id="282" w:name="_Toc215213515"/>
      <w:r w:rsidRPr="00C75F81">
        <w:rPr>
          <w:b/>
          <w:sz w:val="28"/>
          <w:lang w:val="vi-VN"/>
        </w:rPr>
        <w:t>Điều 2</w:t>
      </w:r>
      <w:r w:rsidR="00385059" w:rsidRPr="00C75F81">
        <w:rPr>
          <w:b/>
          <w:sz w:val="28"/>
          <w:lang w:val="vi-VN"/>
        </w:rPr>
        <w:t>5</w:t>
      </w:r>
      <w:r w:rsidRPr="00C75F81">
        <w:rPr>
          <w:b/>
          <w:sz w:val="28"/>
          <w:lang w:val="vi-VN"/>
        </w:rPr>
        <w:t xml:space="preserve">. </w:t>
      </w:r>
      <w:r w:rsidR="00092CB4" w:rsidRPr="00C75F81">
        <w:rPr>
          <w:b/>
          <w:sz w:val="28"/>
          <w:lang w:val="vi-VN"/>
        </w:rPr>
        <w:t>Hình thức kỷ luật</w:t>
      </w:r>
      <w:bookmarkEnd w:id="276"/>
      <w:bookmarkEnd w:id="277"/>
      <w:bookmarkEnd w:id="278"/>
      <w:bookmarkEnd w:id="279"/>
      <w:bookmarkEnd w:id="280"/>
      <w:bookmarkEnd w:id="281"/>
      <w:bookmarkEnd w:id="282"/>
    </w:p>
    <w:p w14:paraId="0AFFE6BB" w14:textId="77777777" w:rsidR="00092CB4" w:rsidRPr="007905C1" w:rsidRDefault="00092CB4" w:rsidP="00424FE9">
      <w:pPr>
        <w:spacing w:before="240"/>
        <w:ind w:firstLine="567"/>
        <w:jc w:val="both"/>
        <w:rPr>
          <w:sz w:val="28"/>
          <w:lang w:val="vi-VN"/>
        </w:rPr>
      </w:pPr>
      <w:r w:rsidRPr="007905C1">
        <w:rPr>
          <w:sz w:val="28"/>
          <w:lang w:val="vi-VN"/>
        </w:rPr>
        <w:t>1. Khiển trách.</w:t>
      </w:r>
    </w:p>
    <w:p w14:paraId="16433F65" w14:textId="77777777" w:rsidR="00092CB4" w:rsidRPr="007905C1" w:rsidRDefault="00092CB4" w:rsidP="00424FE9">
      <w:pPr>
        <w:spacing w:before="240"/>
        <w:ind w:firstLine="567"/>
        <w:jc w:val="both"/>
        <w:rPr>
          <w:sz w:val="28"/>
          <w:lang w:val="vi-VN"/>
        </w:rPr>
      </w:pPr>
      <w:r w:rsidRPr="007905C1">
        <w:rPr>
          <w:sz w:val="28"/>
          <w:lang w:val="vi-VN"/>
        </w:rPr>
        <w:t>2. Cảnh cáo.</w:t>
      </w:r>
    </w:p>
    <w:p w14:paraId="2CE3C6A8" w14:textId="77777777" w:rsidR="00092CB4" w:rsidRPr="007905C1" w:rsidRDefault="00092CB4" w:rsidP="00424FE9">
      <w:pPr>
        <w:spacing w:before="240"/>
        <w:ind w:firstLine="567"/>
        <w:jc w:val="both"/>
        <w:rPr>
          <w:sz w:val="28"/>
          <w:lang w:val="vi-VN"/>
        </w:rPr>
      </w:pPr>
      <w:r w:rsidRPr="007905C1">
        <w:rPr>
          <w:sz w:val="28"/>
          <w:lang w:val="vi-VN"/>
        </w:rPr>
        <w:t>3. Đình chỉ học tập có thời hạn.</w:t>
      </w:r>
    </w:p>
    <w:p w14:paraId="3948E104" w14:textId="77777777" w:rsidR="00092CB4" w:rsidRPr="007905C1" w:rsidRDefault="00092CB4" w:rsidP="00424FE9">
      <w:pPr>
        <w:spacing w:before="240"/>
        <w:ind w:firstLine="567"/>
        <w:jc w:val="both"/>
        <w:rPr>
          <w:sz w:val="28"/>
          <w:lang w:val="vi-VN"/>
        </w:rPr>
      </w:pPr>
      <w:r w:rsidRPr="007905C1">
        <w:rPr>
          <w:sz w:val="28"/>
          <w:lang w:val="vi-VN"/>
        </w:rPr>
        <w:t>4. Buộc thôi học.</w:t>
      </w:r>
    </w:p>
    <w:p w14:paraId="3BED22F5" w14:textId="3DE8CCF1" w:rsidR="00092CB4" w:rsidRPr="007905C1" w:rsidRDefault="00290826" w:rsidP="00424FE9">
      <w:pPr>
        <w:pStyle w:val="ListParagraph"/>
        <w:tabs>
          <w:tab w:val="left" w:pos="1418"/>
        </w:tabs>
        <w:spacing w:before="240"/>
        <w:ind w:left="567"/>
        <w:jc w:val="both"/>
        <w:outlineLvl w:val="2"/>
        <w:rPr>
          <w:b/>
          <w:sz w:val="28"/>
          <w:lang w:val="vi-VN"/>
        </w:rPr>
      </w:pPr>
      <w:bookmarkStart w:id="283" w:name="_Toc145335686"/>
      <w:bookmarkStart w:id="284" w:name="_Toc167797664"/>
      <w:bookmarkStart w:id="285" w:name="_Toc195624883"/>
      <w:bookmarkStart w:id="286" w:name="_Toc200544201"/>
      <w:bookmarkStart w:id="287" w:name="_Toc207810870"/>
      <w:bookmarkStart w:id="288" w:name="_Toc211454760"/>
      <w:bookmarkStart w:id="289" w:name="_Toc215213516"/>
      <w:r w:rsidRPr="00C75F81">
        <w:rPr>
          <w:b/>
          <w:sz w:val="28"/>
          <w:lang w:val="vi-VN"/>
        </w:rPr>
        <w:t>Điều 2</w:t>
      </w:r>
      <w:r w:rsidR="00385059" w:rsidRPr="00C75F81">
        <w:rPr>
          <w:b/>
          <w:sz w:val="28"/>
          <w:lang w:val="vi-VN"/>
        </w:rPr>
        <w:t>6</w:t>
      </w:r>
      <w:r w:rsidRPr="00C75F81">
        <w:rPr>
          <w:b/>
          <w:sz w:val="28"/>
          <w:lang w:val="vi-VN"/>
        </w:rPr>
        <w:t xml:space="preserve">. </w:t>
      </w:r>
      <w:r w:rsidR="00092CB4" w:rsidRPr="007905C1">
        <w:rPr>
          <w:b/>
          <w:sz w:val="28"/>
          <w:lang w:val="vi-VN"/>
        </w:rPr>
        <w:t>Áp dụng hình thức kỷ luật</w:t>
      </w:r>
      <w:bookmarkEnd w:id="283"/>
      <w:bookmarkEnd w:id="284"/>
      <w:bookmarkEnd w:id="285"/>
      <w:bookmarkEnd w:id="286"/>
      <w:bookmarkEnd w:id="287"/>
      <w:bookmarkEnd w:id="288"/>
      <w:bookmarkEnd w:id="289"/>
    </w:p>
    <w:p w14:paraId="1362D5F1" w14:textId="3DB70F84" w:rsidR="00092CB4" w:rsidRPr="007905C1" w:rsidRDefault="00092CB4" w:rsidP="00424FE9">
      <w:pPr>
        <w:spacing w:before="240"/>
        <w:ind w:firstLine="567"/>
        <w:jc w:val="both"/>
        <w:rPr>
          <w:sz w:val="28"/>
          <w:lang w:val="vi-VN"/>
        </w:rPr>
      </w:pPr>
      <w:r w:rsidRPr="007905C1">
        <w:rPr>
          <w:sz w:val="28"/>
          <w:lang w:val="vi-VN"/>
        </w:rPr>
        <w:t>Sinh viên có hành vi vi phạm quy định tại Điều</w:t>
      </w:r>
      <w:r w:rsidR="007905C1" w:rsidRPr="00C75F81">
        <w:rPr>
          <w:sz w:val="28"/>
          <w:lang w:val="vi-VN"/>
        </w:rPr>
        <w:t xml:space="preserve"> </w:t>
      </w:r>
      <w:r w:rsidR="00474522" w:rsidRPr="007905C1">
        <w:rPr>
          <w:bCs/>
          <w:iCs/>
          <w:sz w:val="28"/>
          <w:szCs w:val="28"/>
          <w:lang w:val="vi-VN"/>
        </w:rPr>
        <w:t>2</w:t>
      </w:r>
      <w:r w:rsidR="007905C1" w:rsidRPr="00C75F81">
        <w:rPr>
          <w:bCs/>
          <w:iCs/>
          <w:sz w:val="28"/>
          <w:szCs w:val="28"/>
          <w:lang w:val="vi-VN"/>
        </w:rPr>
        <w:t>4</w:t>
      </w:r>
      <w:r w:rsidRPr="007905C1">
        <w:rPr>
          <w:sz w:val="28"/>
          <w:lang w:val="vi-VN"/>
        </w:rPr>
        <w:t xml:space="preserve"> của Thông tư này, tuỳ theo tính chất, mức độ và hậu quả của hành vi vi phạm, có thể bị áp dụng một trong các hình thức kỷ luật sau đây:</w:t>
      </w:r>
    </w:p>
    <w:p w14:paraId="51B63639" w14:textId="724915DF" w:rsidR="00092CB4" w:rsidRPr="007905C1" w:rsidRDefault="00092CB4" w:rsidP="00424FE9">
      <w:pPr>
        <w:spacing w:before="240"/>
        <w:ind w:firstLine="567"/>
        <w:jc w:val="both"/>
        <w:rPr>
          <w:sz w:val="28"/>
          <w:lang w:val="vi-VN"/>
        </w:rPr>
      </w:pPr>
      <w:r w:rsidRPr="007905C1">
        <w:rPr>
          <w:sz w:val="28"/>
          <w:lang w:val="vi-VN"/>
        </w:rPr>
        <w:t>1. Khiển trách đối với sinh viên có hành vi vi phạm ít nghiêm trọng</w:t>
      </w:r>
      <w:r w:rsidR="00BA75B4" w:rsidRPr="007905C1">
        <w:rPr>
          <w:sz w:val="28"/>
          <w:lang w:val="vi-VN"/>
        </w:rPr>
        <w:t>.</w:t>
      </w:r>
    </w:p>
    <w:p w14:paraId="564B00F9" w14:textId="77777777" w:rsidR="00092CB4" w:rsidRPr="007905C1" w:rsidRDefault="00092CB4" w:rsidP="00424FE9">
      <w:pPr>
        <w:spacing w:before="240"/>
        <w:ind w:firstLine="567"/>
        <w:jc w:val="both"/>
        <w:rPr>
          <w:sz w:val="28"/>
          <w:lang w:val="vi-VN"/>
        </w:rPr>
      </w:pPr>
      <w:r w:rsidRPr="007905C1">
        <w:rPr>
          <w:sz w:val="28"/>
          <w:lang w:val="vi-VN"/>
        </w:rPr>
        <w:t>2. Cảnh cáo đối với sinh viên đang bị xử lý kỷ luật bằng hình thức khiển trách mà tái phạm hoặc có hành vi vi phạm lần đầu nhưng nghiêm trọng.</w:t>
      </w:r>
    </w:p>
    <w:p w14:paraId="16712940" w14:textId="506E7DF1" w:rsidR="00092CB4" w:rsidRPr="007905C1" w:rsidRDefault="00092CB4" w:rsidP="00424FE9">
      <w:pPr>
        <w:spacing w:before="240"/>
        <w:ind w:firstLine="567"/>
        <w:jc w:val="both"/>
        <w:rPr>
          <w:sz w:val="28"/>
          <w:lang w:val="vi-VN"/>
        </w:rPr>
      </w:pPr>
      <w:r w:rsidRPr="007905C1">
        <w:rPr>
          <w:sz w:val="28"/>
          <w:lang w:val="vi-VN"/>
        </w:rPr>
        <w:t>3. Đình chỉ học tập có thời hạn đối với sinh viên đã bị xử lý kỷ luật bằng hình thức cảnh cáo mà tái phạm hoặc có hành vi vi phạm lần đầu nhưng rất nghiêm trọng.</w:t>
      </w:r>
    </w:p>
    <w:p w14:paraId="0E483918" w14:textId="3EE033BF" w:rsidR="00092CB4" w:rsidRPr="007905C1" w:rsidRDefault="00092CB4" w:rsidP="00424FE9">
      <w:pPr>
        <w:spacing w:before="240"/>
        <w:ind w:firstLine="567"/>
        <w:jc w:val="both"/>
        <w:rPr>
          <w:sz w:val="28"/>
          <w:lang w:val="vi-VN"/>
        </w:rPr>
      </w:pPr>
      <w:r w:rsidRPr="007905C1">
        <w:rPr>
          <w:sz w:val="28"/>
          <w:lang w:val="vi-VN"/>
        </w:rPr>
        <w:t xml:space="preserve">4. Buộc thôi học đối với sinh viên đã bị xử lý kỷ luật bằng hình thức đình chỉ học tập có thời hạn mà tái phạm hoặc có hành vi vi phạm lần đầu nhưng đặc biệt nghiêm trọng. </w:t>
      </w:r>
    </w:p>
    <w:p w14:paraId="03C31415" w14:textId="6D9224E8" w:rsidR="00092CB4" w:rsidRPr="007905C1" w:rsidRDefault="00290826" w:rsidP="00424FE9">
      <w:pPr>
        <w:pStyle w:val="ListParagraph"/>
        <w:tabs>
          <w:tab w:val="left" w:pos="1418"/>
        </w:tabs>
        <w:spacing w:before="240"/>
        <w:ind w:left="567"/>
        <w:jc w:val="both"/>
        <w:outlineLvl w:val="2"/>
        <w:rPr>
          <w:b/>
          <w:sz w:val="28"/>
          <w:lang w:val="vi-VN"/>
        </w:rPr>
      </w:pPr>
      <w:bookmarkStart w:id="290" w:name="_Toc145335687"/>
      <w:bookmarkStart w:id="291" w:name="_Toc167797665"/>
      <w:bookmarkStart w:id="292" w:name="_Toc195624884"/>
      <w:bookmarkStart w:id="293" w:name="_Toc200544202"/>
      <w:bookmarkStart w:id="294" w:name="_Toc207810871"/>
      <w:bookmarkStart w:id="295" w:name="_Toc211454761"/>
      <w:bookmarkStart w:id="296" w:name="_Toc215213517"/>
      <w:r w:rsidRPr="00C75F81">
        <w:rPr>
          <w:b/>
          <w:sz w:val="28"/>
          <w:lang w:val="vi-VN"/>
        </w:rPr>
        <w:t>Điều 2</w:t>
      </w:r>
      <w:r w:rsidR="00385059" w:rsidRPr="00C75F81">
        <w:rPr>
          <w:b/>
          <w:sz w:val="28"/>
          <w:lang w:val="vi-VN"/>
        </w:rPr>
        <w:t>7</w:t>
      </w:r>
      <w:r w:rsidRPr="00C75F81">
        <w:rPr>
          <w:b/>
          <w:sz w:val="28"/>
          <w:lang w:val="vi-VN"/>
        </w:rPr>
        <w:t xml:space="preserve">. </w:t>
      </w:r>
      <w:r w:rsidR="00092CB4" w:rsidRPr="007905C1">
        <w:rPr>
          <w:b/>
          <w:sz w:val="28"/>
          <w:lang w:val="vi-VN"/>
        </w:rPr>
        <w:t>Trình tự và hồ sơ xử lý kỷ luật</w:t>
      </w:r>
      <w:bookmarkEnd w:id="290"/>
      <w:bookmarkEnd w:id="291"/>
      <w:bookmarkEnd w:id="292"/>
      <w:bookmarkEnd w:id="293"/>
      <w:bookmarkEnd w:id="294"/>
      <w:bookmarkEnd w:id="295"/>
      <w:bookmarkEnd w:id="296"/>
    </w:p>
    <w:p w14:paraId="6DE60C3E" w14:textId="4512462E" w:rsidR="00092CB4" w:rsidRPr="007905C1" w:rsidRDefault="00092CB4" w:rsidP="00424FE9">
      <w:pPr>
        <w:spacing w:before="240"/>
        <w:ind w:firstLine="567"/>
        <w:jc w:val="both"/>
        <w:rPr>
          <w:sz w:val="28"/>
          <w:lang w:val="vi-VN"/>
        </w:rPr>
      </w:pPr>
      <w:r w:rsidRPr="007905C1">
        <w:rPr>
          <w:sz w:val="28"/>
          <w:lang w:val="vi-VN"/>
        </w:rPr>
        <w:t>1. Trình tự xử lý kỷ luật</w:t>
      </w:r>
    </w:p>
    <w:p w14:paraId="2D70A395" w14:textId="5AE19DDC" w:rsidR="00092CB4" w:rsidRPr="007905C1" w:rsidRDefault="00092CB4" w:rsidP="00424FE9">
      <w:pPr>
        <w:spacing w:before="240"/>
        <w:ind w:firstLine="567"/>
        <w:jc w:val="both"/>
        <w:rPr>
          <w:sz w:val="28"/>
          <w:lang w:val="vi-VN"/>
        </w:rPr>
      </w:pPr>
      <w:r w:rsidRPr="007905C1">
        <w:rPr>
          <w:sz w:val="28"/>
          <w:lang w:val="vi-VN"/>
        </w:rPr>
        <w:t xml:space="preserve">a) Sinh viên có hành vi vi phạm phải làm bản tự kiểm điểm và tự nhận hình thức kỷ luật. </w:t>
      </w:r>
    </w:p>
    <w:p w14:paraId="554044BF" w14:textId="77777777" w:rsidR="00092CB4" w:rsidRPr="007905C1" w:rsidRDefault="00092CB4" w:rsidP="00424FE9">
      <w:pPr>
        <w:spacing w:before="240"/>
        <w:ind w:firstLine="567"/>
        <w:jc w:val="both"/>
        <w:rPr>
          <w:sz w:val="28"/>
          <w:lang w:val="vi-VN"/>
        </w:rPr>
      </w:pPr>
      <w:r w:rsidRPr="007905C1">
        <w:rPr>
          <w:sz w:val="28"/>
          <w:lang w:val="vi-VN"/>
        </w:rPr>
        <w:t xml:space="preserve">b) Cá nhân được giao phụ trách công tác sinh viên chủ trì họp với ban cán sự lớp, phân tích và thống nhất đề nghị hình thức kỷ luật </w:t>
      </w:r>
      <w:r w:rsidRPr="007905C1">
        <w:rPr>
          <w:sz w:val="28"/>
          <w:u w:color="FF0000"/>
          <w:lang w:val="vi-VN"/>
        </w:rPr>
        <w:t xml:space="preserve">gửi </w:t>
      </w:r>
      <w:r w:rsidRPr="007905C1">
        <w:rPr>
          <w:sz w:val="28"/>
          <w:lang w:val="vi-VN"/>
        </w:rPr>
        <w:t>đơn vị phụ trách công tác sinh viên.</w:t>
      </w:r>
    </w:p>
    <w:p w14:paraId="1D9A4761" w14:textId="77777777" w:rsidR="00092CB4" w:rsidRPr="007905C1" w:rsidRDefault="00092CB4" w:rsidP="00492037">
      <w:pPr>
        <w:spacing w:before="240" w:line="360" w:lineRule="exact"/>
        <w:ind w:firstLine="567"/>
        <w:jc w:val="both"/>
        <w:rPr>
          <w:sz w:val="28"/>
          <w:lang w:val="vi-VN"/>
        </w:rPr>
      </w:pPr>
      <w:r w:rsidRPr="007905C1">
        <w:rPr>
          <w:sz w:val="28"/>
          <w:lang w:val="vi-VN"/>
        </w:rPr>
        <w:lastRenderedPageBreak/>
        <w:t xml:space="preserve">c) Đơn vị phụ trách công tác sinh viên tổ chức họp, xem xét và có văn bản báo cáo Hiệu trưởng đề nghị </w:t>
      </w:r>
      <w:r w:rsidRPr="007905C1">
        <w:rPr>
          <w:sz w:val="28"/>
          <w:u w:color="FF0000"/>
          <w:lang w:val="vi-VN"/>
        </w:rPr>
        <w:t>xem xét</w:t>
      </w:r>
      <w:r w:rsidRPr="007905C1">
        <w:rPr>
          <w:sz w:val="28"/>
          <w:lang w:val="vi-VN"/>
        </w:rPr>
        <w:t xml:space="preserve"> quyết định thành lập Hội đồng kỷ luật sinh viên của nhà trường.</w:t>
      </w:r>
    </w:p>
    <w:p w14:paraId="55D0C66A" w14:textId="77777777" w:rsidR="003F0316" w:rsidRPr="007905C1" w:rsidRDefault="00092CB4" w:rsidP="00492037">
      <w:pPr>
        <w:spacing w:before="240" w:line="360" w:lineRule="exact"/>
        <w:ind w:firstLine="567"/>
        <w:jc w:val="both"/>
        <w:rPr>
          <w:sz w:val="28"/>
          <w:lang w:val="vi-VN"/>
        </w:rPr>
      </w:pPr>
      <w:r w:rsidRPr="007905C1">
        <w:rPr>
          <w:sz w:val="28"/>
          <w:lang w:val="vi-VN"/>
        </w:rPr>
        <w:t xml:space="preserve">d) </w:t>
      </w:r>
      <w:r w:rsidR="003F0316" w:rsidRPr="007905C1">
        <w:rPr>
          <w:sz w:val="28"/>
          <w:lang w:val="vi-VN"/>
        </w:rPr>
        <w:t xml:space="preserve">Chậm nhất sau 10 ngày, kể từ ngày được thành lập, Hội đồng kỷ luật phải tổ chức họp để xét kỷ luật, thành phần tham gia dự họp bao gồm các thành viên của Hội đồng kỷ luật sinh viên của nhà trường, đại diện tập thể lớp có sinh viên vi phạm, sinh viên có hành vi vi phạm, đại diện của các cơ quan, đơn vị và cá nhân khác có liên quan. </w:t>
      </w:r>
    </w:p>
    <w:p w14:paraId="7EF926B4" w14:textId="765836A8" w:rsidR="003F0316" w:rsidRPr="007905C1" w:rsidRDefault="003F0316" w:rsidP="00492037">
      <w:pPr>
        <w:spacing w:before="240" w:line="360" w:lineRule="exact"/>
        <w:ind w:firstLine="567"/>
        <w:jc w:val="both"/>
        <w:rPr>
          <w:sz w:val="28"/>
          <w:lang w:val="vi-VN"/>
        </w:rPr>
      </w:pPr>
      <w:r w:rsidRPr="007905C1">
        <w:rPr>
          <w:sz w:val="28"/>
          <w:lang w:val="vi-VN"/>
        </w:rPr>
        <w:t xml:space="preserve">Sinh viên vi phạm đã được mời mà không đến dự họp, không có lý do chính đáng hoặc không có bản tự kiểm điểm thì Hội đồng kỷ luật vẫn tiến hành họp và </w:t>
      </w:r>
      <w:r w:rsidRPr="007905C1">
        <w:rPr>
          <w:sz w:val="28"/>
          <w:u w:color="FF0000"/>
          <w:lang w:val="vi-VN"/>
        </w:rPr>
        <w:t>xét thêm</w:t>
      </w:r>
      <w:r w:rsidRPr="007905C1">
        <w:rPr>
          <w:sz w:val="28"/>
          <w:lang w:val="vi-VN"/>
        </w:rPr>
        <w:t xml:space="preserve"> khuyết điểm thiếu ý thức tổ chức kỷ luật của sinh viên. Hội đồng kỷ luật xem xét, bỏ phiếu kín, kiến nghị áp dụng hình thức kỷ luật, đề nghị Hiệu trưởng </w:t>
      </w:r>
      <w:r w:rsidR="009A69C1" w:rsidRPr="007905C1">
        <w:rPr>
          <w:sz w:val="28"/>
          <w:lang w:val="vi-VN"/>
        </w:rPr>
        <w:t xml:space="preserve">xem xét việc </w:t>
      </w:r>
      <w:r w:rsidRPr="007905C1">
        <w:rPr>
          <w:sz w:val="28"/>
          <w:lang w:val="vi-VN"/>
        </w:rPr>
        <w:t>ra quyết định kỷ luật. Chỉ các thành viên Hội đồng kỷ luật sinh viên của nhà trường có quyền bỏ phiếu.</w:t>
      </w:r>
    </w:p>
    <w:p w14:paraId="5B5CC47F" w14:textId="38145477" w:rsidR="00092CB4" w:rsidRPr="007905C1" w:rsidRDefault="00092CB4" w:rsidP="00492037">
      <w:pPr>
        <w:spacing w:before="240" w:line="360" w:lineRule="exact"/>
        <w:ind w:firstLine="567"/>
        <w:jc w:val="both"/>
        <w:rPr>
          <w:sz w:val="28"/>
          <w:lang w:val="vi-VN"/>
        </w:rPr>
      </w:pPr>
      <w:r w:rsidRPr="007905C1">
        <w:rPr>
          <w:sz w:val="28"/>
          <w:lang w:val="vi-VN"/>
        </w:rPr>
        <w:t>2. Hồ sơ xử lý kỷ luật</w:t>
      </w:r>
    </w:p>
    <w:p w14:paraId="10EB2CD5" w14:textId="3BF69E30" w:rsidR="00092CB4" w:rsidRPr="007905C1" w:rsidRDefault="00092CB4" w:rsidP="00492037">
      <w:pPr>
        <w:spacing w:before="240" w:line="360" w:lineRule="exact"/>
        <w:ind w:firstLine="567"/>
        <w:jc w:val="both"/>
        <w:rPr>
          <w:sz w:val="28"/>
          <w:lang w:val="vi-VN"/>
        </w:rPr>
      </w:pPr>
      <w:r w:rsidRPr="007905C1">
        <w:rPr>
          <w:sz w:val="28"/>
          <w:lang w:val="vi-VN"/>
        </w:rPr>
        <w:t xml:space="preserve">a) Bản tự kiểm điểm của sinh viên có hành vi vi </w:t>
      </w:r>
      <w:r w:rsidR="00676422" w:rsidRPr="007905C1">
        <w:rPr>
          <w:sz w:val="28"/>
          <w:lang w:val="vi-VN"/>
        </w:rPr>
        <w:t>phạm.</w:t>
      </w:r>
    </w:p>
    <w:p w14:paraId="2923A20D" w14:textId="64E6A2E6" w:rsidR="00092CB4" w:rsidRPr="007905C1" w:rsidRDefault="00092CB4" w:rsidP="00492037">
      <w:pPr>
        <w:spacing w:before="240" w:line="360" w:lineRule="exact"/>
        <w:ind w:firstLine="567"/>
        <w:jc w:val="both"/>
        <w:rPr>
          <w:sz w:val="28"/>
          <w:lang w:val="vi-VN"/>
        </w:rPr>
      </w:pPr>
      <w:r w:rsidRPr="007905C1">
        <w:rPr>
          <w:sz w:val="28"/>
          <w:lang w:val="vi-VN"/>
        </w:rPr>
        <w:t>b) Biên bản họp kiểm điểm sinh viên có hành vi vi phạm</w:t>
      </w:r>
      <w:r w:rsidR="00676422" w:rsidRPr="007905C1">
        <w:rPr>
          <w:sz w:val="28"/>
          <w:lang w:val="vi-VN"/>
        </w:rPr>
        <w:t>.</w:t>
      </w:r>
    </w:p>
    <w:p w14:paraId="570C88D0" w14:textId="5B21A068" w:rsidR="00092CB4" w:rsidRPr="007905C1" w:rsidRDefault="00092CB4" w:rsidP="00492037">
      <w:pPr>
        <w:spacing w:before="240" w:line="360" w:lineRule="exact"/>
        <w:ind w:firstLine="567"/>
        <w:jc w:val="both"/>
        <w:rPr>
          <w:sz w:val="28"/>
          <w:lang w:val="vi-VN"/>
        </w:rPr>
      </w:pPr>
      <w:r w:rsidRPr="007905C1">
        <w:rPr>
          <w:sz w:val="28"/>
          <w:lang w:val="vi-VN"/>
        </w:rPr>
        <w:t xml:space="preserve">c) Văn bản đề nghị của đơn vị phụ trách công tác sinh </w:t>
      </w:r>
      <w:r w:rsidR="00676422" w:rsidRPr="007905C1">
        <w:rPr>
          <w:sz w:val="28"/>
          <w:lang w:val="vi-VN"/>
        </w:rPr>
        <w:t>viên.</w:t>
      </w:r>
    </w:p>
    <w:p w14:paraId="16E98754" w14:textId="77777777" w:rsidR="00092CB4" w:rsidRPr="007905C1" w:rsidRDefault="00092CB4" w:rsidP="00492037">
      <w:pPr>
        <w:spacing w:before="240" w:line="360" w:lineRule="exact"/>
        <w:ind w:firstLine="567"/>
        <w:jc w:val="both"/>
        <w:rPr>
          <w:sz w:val="28"/>
          <w:lang w:val="vi-VN"/>
        </w:rPr>
      </w:pPr>
      <w:r w:rsidRPr="007905C1">
        <w:rPr>
          <w:sz w:val="28"/>
          <w:lang w:val="vi-VN"/>
        </w:rPr>
        <w:t>d) Các tài liệu khác có liên quan.</w:t>
      </w:r>
    </w:p>
    <w:p w14:paraId="17F96D59" w14:textId="77777777" w:rsidR="00092CB4" w:rsidRPr="007905C1" w:rsidRDefault="00092CB4" w:rsidP="00492037">
      <w:pPr>
        <w:spacing w:before="240" w:line="360" w:lineRule="exact"/>
        <w:ind w:firstLine="567"/>
        <w:jc w:val="both"/>
        <w:rPr>
          <w:sz w:val="28"/>
          <w:lang w:val="vi-VN"/>
        </w:rPr>
      </w:pPr>
      <w:r w:rsidRPr="007905C1">
        <w:rPr>
          <w:sz w:val="28"/>
          <w:lang w:val="vi-VN"/>
        </w:rPr>
        <w:t xml:space="preserve">3. Sinh viên vi phạm điều lệ, nội quy, quy chế, quy tắc của nhà trường hoặc vi phạm pháp luật đã có quy định cụ thể về hình thức kỷ luật thì Hiệu trưởng xem xét dựa trên chứng cứ, quy định cụ thể về hình thức kỷ luật để ra quyết định kỷ luật mà không phải thực hiện theo trình tự, thủ tục và hồ sơ xử lý kỷ luật quy định tại khoản 1 và khoản 2 Điều này. </w:t>
      </w:r>
    </w:p>
    <w:p w14:paraId="56E49BEA" w14:textId="564C33C3" w:rsidR="00092CB4" w:rsidRPr="007905C1" w:rsidRDefault="00290826" w:rsidP="00492037">
      <w:pPr>
        <w:tabs>
          <w:tab w:val="left" w:pos="1418"/>
        </w:tabs>
        <w:spacing w:before="240" w:line="360" w:lineRule="exact"/>
        <w:ind w:left="568"/>
        <w:jc w:val="both"/>
        <w:outlineLvl w:val="2"/>
        <w:rPr>
          <w:b/>
          <w:sz w:val="28"/>
          <w:lang w:val="vi-VN"/>
        </w:rPr>
      </w:pPr>
      <w:bookmarkStart w:id="297" w:name="_Hlk213938463"/>
      <w:bookmarkStart w:id="298" w:name="_Toc145335688"/>
      <w:bookmarkStart w:id="299" w:name="_Toc167797666"/>
      <w:bookmarkStart w:id="300" w:name="_Toc195624885"/>
      <w:bookmarkStart w:id="301" w:name="_Toc200544203"/>
      <w:bookmarkStart w:id="302" w:name="_Toc207810872"/>
      <w:bookmarkStart w:id="303" w:name="_Toc211454762"/>
      <w:bookmarkStart w:id="304" w:name="_Toc215213518"/>
      <w:r w:rsidRPr="00C75F81">
        <w:rPr>
          <w:b/>
          <w:sz w:val="28"/>
          <w:lang w:val="vi-VN"/>
        </w:rPr>
        <w:t>Điều 2</w:t>
      </w:r>
      <w:r w:rsidR="00385059" w:rsidRPr="00C75F81">
        <w:rPr>
          <w:b/>
          <w:sz w:val="28"/>
          <w:lang w:val="vi-VN"/>
        </w:rPr>
        <w:t>8</w:t>
      </w:r>
      <w:r w:rsidRPr="00C75F81">
        <w:rPr>
          <w:b/>
          <w:sz w:val="28"/>
          <w:lang w:val="vi-VN"/>
        </w:rPr>
        <w:t xml:space="preserve">. </w:t>
      </w:r>
      <w:bookmarkEnd w:id="297"/>
      <w:r w:rsidR="00092CB4" w:rsidRPr="007905C1">
        <w:rPr>
          <w:b/>
          <w:sz w:val="28"/>
          <w:lang w:val="vi-VN"/>
        </w:rPr>
        <w:t>Hội đồng kỷ luật sinh viên của nhà trường</w:t>
      </w:r>
      <w:bookmarkEnd w:id="298"/>
      <w:bookmarkEnd w:id="299"/>
      <w:bookmarkEnd w:id="300"/>
      <w:bookmarkEnd w:id="301"/>
      <w:bookmarkEnd w:id="302"/>
      <w:bookmarkEnd w:id="303"/>
      <w:bookmarkEnd w:id="304"/>
    </w:p>
    <w:p w14:paraId="1B3E3CC6" w14:textId="77777777" w:rsidR="00092CB4" w:rsidRPr="007905C1" w:rsidRDefault="00092CB4" w:rsidP="00492037">
      <w:pPr>
        <w:spacing w:before="240" w:line="360" w:lineRule="exact"/>
        <w:ind w:firstLine="567"/>
        <w:jc w:val="both"/>
        <w:rPr>
          <w:sz w:val="28"/>
          <w:lang w:val="vi-VN"/>
        </w:rPr>
      </w:pPr>
      <w:r w:rsidRPr="007905C1">
        <w:rPr>
          <w:sz w:val="28"/>
          <w:lang w:val="vi-VN"/>
        </w:rPr>
        <w:t>1. Hội đồng kỷ luật sinh viên của nhà trường</w:t>
      </w:r>
    </w:p>
    <w:p w14:paraId="3DAE2676" w14:textId="77777777" w:rsidR="00092CB4" w:rsidRPr="007905C1" w:rsidRDefault="00092CB4" w:rsidP="00492037">
      <w:pPr>
        <w:spacing w:before="240" w:line="360" w:lineRule="exact"/>
        <w:ind w:firstLine="567"/>
        <w:jc w:val="both"/>
        <w:rPr>
          <w:sz w:val="28"/>
          <w:lang w:val="vi-VN"/>
        </w:rPr>
      </w:pPr>
      <w:r w:rsidRPr="007905C1">
        <w:rPr>
          <w:sz w:val="28"/>
          <w:lang w:val="vi-VN"/>
        </w:rPr>
        <w:t>a) Chủ tịch Hội đồng là Hiệu trưởng nhà trường hoặc Phó Hiệu trưởng nhà trường được Hiệu trưởng nhà trường ủy quyền.</w:t>
      </w:r>
    </w:p>
    <w:p w14:paraId="5D064EFD" w14:textId="77777777" w:rsidR="00092CB4" w:rsidRPr="007905C1" w:rsidRDefault="00092CB4" w:rsidP="00492037">
      <w:pPr>
        <w:spacing w:before="240" w:line="360" w:lineRule="exact"/>
        <w:ind w:firstLine="567"/>
        <w:jc w:val="both"/>
        <w:rPr>
          <w:sz w:val="28"/>
          <w:lang w:val="vi-VN"/>
        </w:rPr>
      </w:pPr>
      <w:r w:rsidRPr="007905C1">
        <w:rPr>
          <w:sz w:val="28"/>
          <w:lang w:val="vi-VN"/>
        </w:rPr>
        <w:t>b) Thường trực Hội đồng là Thủ trưởng đơn vị phụ trách công tác sinh viên của nhà trường.</w:t>
      </w:r>
    </w:p>
    <w:p w14:paraId="56111CBF" w14:textId="77777777" w:rsidR="00092CB4" w:rsidRPr="007905C1" w:rsidRDefault="00092CB4" w:rsidP="00492037">
      <w:pPr>
        <w:spacing w:before="240" w:line="360" w:lineRule="exact"/>
        <w:ind w:firstLine="567"/>
        <w:jc w:val="both"/>
        <w:rPr>
          <w:sz w:val="28"/>
          <w:lang w:val="vi-VN"/>
        </w:rPr>
      </w:pPr>
      <w:r w:rsidRPr="007905C1">
        <w:rPr>
          <w:sz w:val="28"/>
          <w:lang w:val="vi-VN"/>
        </w:rPr>
        <w:lastRenderedPageBreak/>
        <w:t xml:space="preserve">c) Các ủy viên Hội </w:t>
      </w:r>
      <w:r w:rsidRPr="007905C1">
        <w:rPr>
          <w:sz w:val="28"/>
          <w:u w:color="FF0000"/>
          <w:lang w:val="vi-VN"/>
        </w:rPr>
        <w:t>đồng gồm</w:t>
      </w:r>
      <w:r w:rsidRPr="007905C1">
        <w:rPr>
          <w:sz w:val="28"/>
          <w:lang w:val="vi-VN"/>
        </w:rPr>
        <w:t xml:space="preserve"> những người được giao phụ trách sinh viên bị xem xét kỷ luật; đại diện Đoàn Thanh niên Cộng sản Hồ Chí Minh, Hội Sinh viên nhà trường và các cơ quan, đơn vị có liên quan.</w:t>
      </w:r>
    </w:p>
    <w:p w14:paraId="6988A73F" w14:textId="77777777" w:rsidR="00092CB4" w:rsidRPr="007905C1" w:rsidRDefault="00092CB4" w:rsidP="00492037">
      <w:pPr>
        <w:spacing w:before="240" w:line="360" w:lineRule="exact"/>
        <w:ind w:firstLine="567"/>
        <w:jc w:val="both"/>
        <w:rPr>
          <w:sz w:val="28"/>
          <w:lang w:val="vi-VN"/>
        </w:rPr>
      </w:pPr>
      <w:r w:rsidRPr="007905C1">
        <w:rPr>
          <w:sz w:val="28"/>
          <w:lang w:val="vi-VN"/>
        </w:rPr>
        <w:t>2. Hội đồng kỷ luật sinh viên của nhà trường do Hiệu trưởng quyết định thành lập để xét kỷ luật đối với từng sinh viên vi phạm và tự giải thể sau khi hoàn thành nhiệm vụ.</w:t>
      </w:r>
    </w:p>
    <w:p w14:paraId="3A851040" w14:textId="4A3D06DF" w:rsidR="00092CB4" w:rsidRPr="007905C1" w:rsidRDefault="00290826" w:rsidP="00492037">
      <w:pPr>
        <w:pStyle w:val="ListParagraph"/>
        <w:tabs>
          <w:tab w:val="left" w:pos="1418"/>
        </w:tabs>
        <w:spacing w:before="240" w:line="360" w:lineRule="exact"/>
        <w:ind w:left="567"/>
        <w:jc w:val="both"/>
        <w:outlineLvl w:val="2"/>
        <w:rPr>
          <w:b/>
          <w:sz w:val="28"/>
          <w:lang w:val="vi-VN"/>
        </w:rPr>
      </w:pPr>
      <w:bookmarkStart w:id="305" w:name="_Toc145335689"/>
      <w:bookmarkStart w:id="306" w:name="_Toc167797667"/>
      <w:bookmarkStart w:id="307" w:name="_Toc195624886"/>
      <w:bookmarkStart w:id="308" w:name="_Toc200544204"/>
      <w:bookmarkStart w:id="309" w:name="_Toc207810873"/>
      <w:bookmarkStart w:id="310" w:name="_Toc211454763"/>
      <w:bookmarkStart w:id="311" w:name="_Toc215213519"/>
      <w:r w:rsidRPr="00C75F81">
        <w:rPr>
          <w:b/>
          <w:sz w:val="28"/>
          <w:lang w:val="vi-VN"/>
        </w:rPr>
        <w:t>Điều 2</w:t>
      </w:r>
      <w:r w:rsidR="00385059" w:rsidRPr="00C75F81">
        <w:rPr>
          <w:b/>
          <w:sz w:val="28"/>
          <w:lang w:val="vi-VN"/>
        </w:rPr>
        <w:t>9</w:t>
      </w:r>
      <w:r w:rsidRPr="00C75F81">
        <w:rPr>
          <w:b/>
          <w:sz w:val="28"/>
          <w:lang w:val="vi-VN"/>
        </w:rPr>
        <w:t xml:space="preserve">. </w:t>
      </w:r>
      <w:r w:rsidR="00092CB4" w:rsidRPr="007905C1">
        <w:rPr>
          <w:b/>
          <w:sz w:val="28"/>
          <w:lang w:val="vi-VN"/>
        </w:rPr>
        <w:t>Thời hiệu, hiệu lực của quyết định kỷ luật</w:t>
      </w:r>
      <w:bookmarkEnd w:id="305"/>
      <w:bookmarkEnd w:id="306"/>
      <w:bookmarkEnd w:id="307"/>
      <w:bookmarkEnd w:id="308"/>
      <w:bookmarkEnd w:id="309"/>
      <w:bookmarkEnd w:id="310"/>
      <w:bookmarkEnd w:id="311"/>
    </w:p>
    <w:p w14:paraId="1DCD4477" w14:textId="77777777" w:rsidR="00092CB4" w:rsidRPr="007905C1" w:rsidRDefault="00092CB4" w:rsidP="00492037">
      <w:pPr>
        <w:numPr>
          <w:ilvl w:val="3"/>
          <w:numId w:val="9"/>
        </w:numPr>
        <w:spacing w:before="240" w:line="360" w:lineRule="exact"/>
        <w:ind w:left="0" w:firstLine="567"/>
        <w:jc w:val="both"/>
        <w:rPr>
          <w:sz w:val="28"/>
          <w:lang w:val="vi-VN"/>
        </w:rPr>
      </w:pPr>
      <w:r w:rsidRPr="007905C1">
        <w:rPr>
          <w:sz w:val="28"/>
          <w:lang w:val="vi-VN"/>
        </w:rPr>
        <w:t xml:space="preserve">Thời hiệu xử lý kỷ luật là 01 </w:t>
      </w:r>
      <w:r w:rsidRPr="007905C1">
        <w:rPr>
          <w:sz w:val="28"/>
          <w:u w:color="FF0000"/>
          <w:lang w:val="vi-VN"/>
        </w:rPr>
        <w:t>năm đối</w:t>
      </w:r>
      <w:r w:rsidRPr="007905C1">
        <w:rPr>
          <w:sz w:val="28"/>
          <w:lang w:val="vi-VN"/>
        </w:rPr>
        <w:t xml:space="preserve"> với hành vi vi phạm ít nghiêm trọng đến mức phải kỷ luật bằng hình thức khiển trách; không áp dụng thời hiệu xử lý kỷ luật đối với các hành vi vi phạm đến mức phải kỷ luật bằng hình thức cảnh cáo trở lên.</w:t>
      </w:r>
    </w:p>
    <w:p w14:paraId="66C83B35" w14:textId="77777777" w:rsidR="00092CB4" w:rsidRPr="007905C1" w:rsidRDefault="00092CB4" w:rsidP="00492037">
      <w:pPr>
        <w:numPr>
          <w:ilvl w:val="3"/>
          <w:numId w:val="9"/>
        </w:numPr>
        <w:spacing w:before="240" w:line="360" w:lineRule="exact"/>
        <w:ind w:left="0" w:firstLine="567"/>
        <w:jc w:val="both"/>
        <w:rPr>
          <w:sz w:val="28"/>
          <w:lang w:val="vi-VN"/>
        </w:rPr>
      </w:pPr>
      <w:r w:rsidRPr="007905C1">
        <w:rPr>
          <w:sz w:val="28"/>
          <w:lang w:val="vi-VN"/>
        </w:rPr>
        <w:t>Sau 03 tháng kể từ ngày quyết định kỷ luật bằng hình thức khiển trách được ban hành mà sinh viên không có hành vi vi phạm đến mức bị xử lý kỷ luật thì quyết định kỷ luật đương nhiên chấm dứt hiệu lực.</w:t>
      </w:r>
    </w:p>
    <w:p w14:paraId="2A944004" w14:textId="77777777" w:rsidR="00092CB4" w:rsidRPr="007905C1" w:rsidRDefault="00092CB4" w:rsidP="00492037">
      <w:pPr>
        <w:numPr>
          <w:ilvl w:val="3"/>
          <w:numId w:val="9"/>
        </w:numPr>
        <w:spacing w:before="240" w:line="360" w:lineRule="exact"/>
        <w:ind w:left="0" w:firstLine="567"/>
        <w:jc w:val="both"/>
        <w:rPr>
          <w:sz w:val="28"/>
          <w:lang w:val="vi-VN"/>
        </w:rPr>
      </w:pPr>
      <w:r w:rsidRPr="007905C1">
        <w:rPr>
          <w:sz w:val="28"/>
          <w:lang w:val="vi-VN"/>
        </w:rPr>
        <w:t>Sau 06 tháng kể từ ngày quyết định kỷ luật bằng hình thức cảnh cáo được ban hành mà sinh viên không có hành vi vi phạm đến mức bị xử lý kỷ luật thì quyết định kỷ luật đương nhiên chấm dứt hiệu lực.</w:t>
      </w:r>
    </w:p>
    <w:p w14:paraId="1468922D" w14:textId="1D04DF8A" w:rsidR="00092CB4" w:rsidRPr="007905C1" w:rsidRDefault="00092CB4" w:rsidP="00492037">
      <w:pPr>
        <w:numPr>
          <w:ilvl w:val="3"/>
          <w:numId w:val="9"/>
        </w:numPr>
        <w:spacing w:before="240" w:line="360" w:lineRule="exact"/>
        <w:ind w:left="0" w:firstLine="567"/>
        <w:jc w:val="both"/>
        <w:rPr>
          <w:sz w:val="28"/>
          <w:lang w:val="vi-VN"/>
        </w:rPr>
      </w:pPr>
      <w:r w:rsidRPr="007905C1">
        <w:rPr>
          <w:sz w:val="28"/>
          <w:lang w:val="vi-VN"/>
        </w:rPr>
        <w:t xml:space="preserve">Khi hết thời hạn đình chỉ đối với hình thức kỷ luật đình chỉ học tập có thời hạn mà sinh viên không có các hành vi vi phạm đến mức độ bị xử lý kỷ luật thì sinh viên được Hiệu trưởng </w:t>
      </w:r>
      <w:r w:rsidRPr="007905C1">
        <w:rPr>
          <w:sz w:val="28"/>
          <w:u w:color="FF0000"/>
          <w:lang w:val="vi-VN"/>
        </w:rPr>
        <w:t>nhà trư</w:t>
      </w:r>
      <w:r w:rsidR="00ED3883" w:rsidRPr="007905C1">
        <w:rPr>
          <w:sz w:val="28"/>
          <w:u w:color="FF0000"/>
          <w:lang w:val="vi-VN"/>
        </w:rPr>
        <w:t>ờ</w:t>
      </w:r>
      <w:r w:rsidRPr="007905C1">
        <w:rPr>
          <w:sz w:val="28"/>
          <w:u w:color="FF0000"/>
          <w:lang w:val="vi-VN"/>
        </w:rPr>
        <w:t>ng</w:t>
      </w:r>
      <w:r w:rsidRPr="007905C1">
        <w:rPr>
          <w:sz w:val="28"/>
          <w:lang w:val="vi-VN"/>
        </w:rPr>
        <w:t xml:space="preserve"> quyết định về việc tiếp nhận lại sinh viên.</w:t>
      </w:r>
    </w:p>
    <w:p w14:paraId="0ABC8F15" w14:textId="2ACB44BF" w:rsidR="00092CB4" w:rsidRPr="007905C1" w:rsidRDefault="00092CB4" w:rsidP="00492037">
      <w:pPr>
        <w:numPr>
          <w:ilvl w:val="3"/>
          <w:numId w:val="9"/>
        </w:numPr>
        <w:spacing w:before="240" w:line="360" w:lineRule="exact"/>
        <w:ind w:left="0" w:firstLine="567"/>
        <w:jc w:val="both"/>
        <w:rPr>
          <w:b/>
          <w:sz w:val="28"/>
          <w:lang w:val="vi-VN"/>
        </w:rPr>
      </w:pPr>
      <w:r w:rsidRPr="007905C1">
        <w:rPr>
          <w:sz w:val="28"/>
          <w:lang w:val="vi-VN"/>
        </w:rPr>
        <w:t>Quyết định kỷ luật sinh viên phải ghi cụ thể hình thức, thời hạn, lý do sinh viên bị thi hành kỷ luật và các quyền lợi mà sinh viên bị kỷ luật không được hưởng trong thời gian bị kỷ luật. Thời hạn cụ thể tính từ thời điểm ban hành quyết định kỷ luật đến thời điểm hết thời hạn bị kỷ luật.</w:t>
      </w:r>
      <w:bookmarkStart w:id="312" w:name="_Toc145335690"/>
      <w:bookmarkEnd w:id="261"/>
    </w:p>
    <w:p w14:paraId="53192F8C" w14:textId="77777777" w:rsidR="00FD2E25" w:rsidRPr="007905C1" w:rsidRDefault="00FD2E25" w:rsidP="00424FE9">
      <w:pPr>
        <w:spacing w:before="240"/>
        <w:ind w:firstLine="567"/>
        <w:jc w:val="both"/>
        <w:rPr>
          <w:b/>
          <w:sz w:val="28"/>
          <w:lang w:val="vi-VN"/>
        </w:rPr>
      </w:pPr>
    </w:p>
    <w:p w14:paraId="25CF2D63" w14:textId="209CCE3D" w:rsidR="000A5B8D" w:rsidRPr="007905C1" w:rsidRDefault="00092CB4" w:rsidP="00424FE9">
      <w:pPr>
        <w:keepNext/>
        <w:keepLines/>
        <w:spacing w:before="240"/>
        <w:ind w:firstLine="567"/>
        <w:jc w:val="center"/>
        <w:outlineLvl w:val="0"/>
        <w:rPr>
          <w:rFonts w:eastAsiaTheme="majorEastAsia"/>
          <w:b/>
          <w:sz w:val="28"/>
          <w:lang w:val="vi-VN"/>
        </w:rPr>
      </w:pPr>
      <w:bookmarkStart w:id="313" w:name="_Toc167797668"/>
      <w:bookmarkStart w:id="314" w:name="_Toc195622836"/>
      <w:bookmarkStart w:id="315" w:name="_Toc195624887"/>
      <w:bookmarkStart w:id="316" w:name="_Toc200544205"/>
      <w:bookmarkStart w:id="317" w:name="_Toc207810874"/>
      <w:bookmarkStart w:id="318" w:name="_Toc211454764"/>
      <w:bookmarkStart w:id="319" w:name="_Toc215213520"/>
      <w:r w:rsidRPr="007905C1">
        <w:rPr>
          <w:rFonts w:eastAsiaTheme="majorEastAsia"/>
          <w:b/>
          <w:sz w:val="28"/>
          <w:lang w:val="vi-VN"/>
        </w:rPr>
        <w:t xml:space="preserve">Chương </w:t>
      </w:r>
      <w:r w:rsidR="006F38D7" w:rsidRPr="007905C1">
        <w:rPr>
          <w:rFonts w:eastAsiaTheme="majorEastAsia"/>
          <w:b/>
          <w:sz w:val="28"/>
          <w:lang w:val="vi-VN"/>
        </w:rPr>
        <w:t>I</w:t>
      </w:r>
      <w:r w:rsidRPr="007905C1">
        <w:rPr>
          <w:rFonts w:eastAsiaTheme="majorEastAsia"/>
          <w:b/>
          <w:sz w:val="28"/>
          <w:lang w:val="vi-VN"/>
        </w:rPr>
        <w:t>V</w:t>
      </w:r>
      <w:bookmarkEnd w:id="312"/>
      <w:bookmarkEnd w:id="313"/>
      <w:bookmarkEnd w:id="314"/>
      <w:bookmarkEnd w:id="315"/>
      <w:bookmarkEnd w:id="316"/>
      <w:bookmarkEnd w:id="317"/>
      <w:bookmarkEnd w:id="318"/>
      <w:bookmarkEnd w:id="319"/>
    </w:p>
    <w:p w14:paraId="3BD23129" w14:textId="7EBD5889" w:rsidR="00C956BC" w:rsidRPr="007905C1" w:rsidRDefault="000A5B8D" w:rsidP="00424FE9">
      <w:pPr>
        <w:pStyle w:val="Heading1"/>
        <w:ind w:firstLine="567"/>
        <w:jc w:val="center"/>
        <w:rPr>
          <w:rFonts w:ascii="Times New Roman" w:hAnsi="Times New Roman"/>
          <w:b/>
          <w:color w:val="auto"/>
          <w:sz w:val="28"/>
          <w:lang w:val="vi-VN"/>
        </w:rPr>
      </w:pPr>
      <w:bookmarkStart w:id="320" w:name="_Toc145335691"/>
      <w:bookmarkStart w:id="321" w:name="_Toc167797669"/>
      <w:bookmarkStart w:id="322" w:name="_Toc195622837"/>
      <w:bookmarkStart w:id="323" w:name="_Toc207810875"/>
      <w:bookmarkStart w:id="324" w:name="_Toc211454765"/>
      <w:bookmarkStart w:id="325" w:name="_Toc215213521"/>
      <w:bookmarkStart w:id="326" w:name="_Toc195624888"/>
      <w:bookmarkStart w:id="327" w:name="_Toc200544206"/>
      <w:r w:rsidRPr="007905C1">
        <w:rPr>
          <w:rFonts w:ascii="Times New Roman" w:hAnsi="Times New Roman"/>
          <w:b/>
          <w:color w:val="auto"/>
          <w:sz w:val="28"/>
          <w:lang w:val="vi-VN"/>
        </w:rPr>
        <w:t>TRÁCH NHIỆM CỦA CƠ QUAN, TỔ CHỨC, CÁ NHÂN</w:t>
      </w:r>
      <w:bookmarkStart w:id="328" w:name="_Toc167797670"/>
      <w:bookmarkStart w:id="329" w:name="_Toc195622838"/>
      <w:bookmarkEnd w:id="320"/>
      <w:bookmarkEnd w:id="321"/>
      <w:bookmarkEnd w:id="322"/>
      <w:bookmarkEnd w:id="323"/>
      <w:bookmarkEnd w:id="324"/>
      <w:bookmarkEnd w:id="325"/>
    </w:p>
    <w:p w14:paraId="41D65508" w14:textId="09B4C36C" w:rsidR="000A5B8D" w:rsidRPr="007905C1" w:rsidRDefault="000A5B8D" w:rsidP="007905C1">
      <w:pPr>
        <w:pStyle w:val="Heading1"/>
        <w:spacing w:before="0"/>
        <w:ind w:firstLine="567"/>
        <w:jc w:val="center"/>
        <w:rPr>
          <w:rFonts w:ascii="Times New Roman" w:hAnsi="Times New Roman"/>
          <w:b/>
          <w:color w:val="auto"/>
          <w:sz w:val="28"/>
          <w:lang w:val="vi-VN"/>
        </w:rPr>
      </w:pPr>
      <w:bookmarkStart w:id="330" w:name="_Toc207810876"/>
      <w:bookmarkStart w:id="331" w:name="_Toc211454766"/>
      <w:bookmarkStart w:id="332" w:name="_Toc215213522"/>
      <w:r w:rsidRPr="007905C1">
        <w:rPr>
          <w:rFonts w:ascii="Times New Roman" w:hAnsi="Times New Roman"/>
          <w:b/>
          <w:color w:val="auto"/>
          <w:sz w:val="28"/>
          <w:lang w:val="vi-VN"/>
        </w:rPr>
        <w:t>TRONG CÔNG TÁC SINH VIÊN</w:t>
      </w:r>
      <w:bookmarkEnd w:id="326"/>
      <w:bookmarkEnd w:id="327"/>
      <w:bookmarkEnd w:id="328"/>
      <w:bookmarkEnd w:id="329"/>
      <w:bookmarkEnd w:id="330"/>
      <w:bookmarkEnd w:id="331"/>
      <w:bookmarkEnd w:id="332"/>
    </w:p>
    <w:p w14:paraId="5688F7C9" w14:textId="31E46E57" w:rsidR="000A5B8D" w:rsidRPr="007905C1" w:rsidRDefault="00290826" w:rsidP="00424FE9">
      <w:pPr>
        <w:tabs>
          <w:tab w:val="left" w:pos="1418"/>
        </w:tabs>
        <w:spacing w:before="240"/>
        <w:jc w:val="both"/>
        <w:outlineLvl w:val="2"/>
        <w:rPr>
          <w:b/>
          <w:sz w:val="28"/>
          <w:lang w:val="vi-VN"/>
        </w:rPr>
      </w:pPr>
      <w:bookmarkStart w:id="333" w:name="_Toc145335692"/>
      <w:bookmarkStart w:id="334" w:name="_Toc167797671"/>
      <w:bookmarkStart w:id="335" w:name="_Toc195622839"/>
      <w:bookmarkStart w:id="336" w:name="_Toc195624889"/>
      <w:bookmarkStart w:id="337" w:name="_Toc200544207"/>
      <w:bookmarkStart w:id="338" w:name="_Toc207810877"/>
      <w:bookmarkStart w:id="339" w:name="_Toc211454767"/>
      <w:r w:rsidRPr="00C75F81">
        <w:rPr>
          <w:b/>
          <w:sz w:val="28"/>
          <w:lang w:val="vi-VN"/>
        </w:rPr>
        <w:t xml:space="preserve">       </w:t>
      </w:r>
      <w:bookmarkStart w:id="340" w:name="_Toc215213523"/>
      <w:r w:rsidRPr="00C75F81">
        <w:rPr>
          <w:b/>
          <w:sz w:val="28"/>
          <w:lang w:val="vi-VN"/>
        </w:rPr>
        <w:t xml:space="preserve">Điều </w:t>
      </w:r>
      <w:r w:rsidR="00385059" w:rsidRPr="00C75F81">
        <w:rPr>
          <w:b/>
          <w:sz w:val="28"/>
          <w:lang w:val="vi-VN"/>
        </w:rPr>
        <w:t>30</w:t>
      </w:r>
      <w:r w:rsidRPr="00C75F81">
        <w:rPr>
          <w:b/>
          <w:sz w:val="28"/>
          <w:lang w:val="vi-VN"/>
        </w:rPr>
        <w:t xml:space="preserve">. </w:t>
      </w:r>
      <w:r w:rsidR="000A5B8D" w:rsidRPr="007905C1">
        <w:rPr>
          <w:b/>
          <w:sz w:val="28"/>
          <w:lang w:val="vi-VN"/>
        </w:rPr>
        <w:t xml:space="preserve">Trách nhiệm của cơ quan </w:t>
      </w:r>
      <w:r w:rsidR="00A81570" w:rsidRPr="007905C1">
        <w:rPr>
          <w:b/>
          <w:sz w:val="28"/>
          <w:lang w:val="vi-VN"/>
        </w:rPr>
        <w:t xml:space="preserve">chủ </w:t>
      </w:r>
      <w:r w:rsidR="000A5B8D" w:rsidRPr="007905C1">
        <w:rPr>
          <w:b/>
          <w:sz w:val="28"/>
          <w:lang w:val="vi-VN"/>
        </w:rPr>
        <w:t>quản nhà trường hoặc của chủ sở hữu nhà trường</w:t>
      </w:r>
      <w:bookmarkEnd w:id="333"/>
      <w:bookmarkEnd w:id="334"/>
      <w:bookmarkEnd w:id="335"/>
      <w:bookmarkEnd w:id="336"/>
      <w:bookmarkEnd w:id="337"/>
      <w:bookmarkEnd w:id="338"/>
      <w:bookmarkEnd w:id="339"/>
      <w:bookmarkEnd w:id="340"/>
    </w:p>
    <w:p w14:paraId="5F96B8BA" w14:textId="6F20FC3F" w:rsidR="000A5B8D" w:rsidRPr="007905C1" w:rsidRDefault="000A5B8D" w:rsidP="00424FE9">
      <w:pPr>
        <w:spacing w:before="240"/>
        <w:ind w:firstLine="567"/>
        <w:jc w:val="both"/>
        <w:rPr>
          <w:sz w:val="28"/>
          <w:lang w:val="vi-VN"/>
        </w:rPr>
      </w:pPr>
      <w:r w:rsidRPr="007905C1">
        <w:rPr>
          <w:sz w:val="28"/>
          <w:lang w:val="vi-VN"/>
        </w:rPr>
        <w:t>1. Chỉ đạo nhà trường trong phạm vi quản lý thực hiện Thông tư này và bố trí các nguồn lực cần thiết triển khai công tác sinh viên của nhà trường theo quy định</w:t>
      </w:r>
      <w:r w:rsidR="00E152B0" w:rsidRPr="007905C1">
        <w:rPr>
          <w:sz w:val="28"/>
          <w:lang w:val="vi-VN"/>
        </w:rPr>
        <w:t xml:space="preserve"> của pháp luật</w:t>
      </w:r>
      <w:r w:rsidRPr="007905C1">
        <w:rPr>
          <w:sz w:val="28"/>
          <w:lang w:val="vi-VN"/>
        </w:rPr>
        <w:t>.</w:t>
      </w:r>
    </w:p>
    <w:p w14:paraId="3439A830" w14:textId="3BCDDE00" w:rsidR="000A5B8D" w:rsidRPr="007905C1" w:rsidRDefault="000A5B8D" w:rsidP="00424FE9">
      <w:pPr>
        <w:spacing w:before="240"/>
        <w:ind w:firstLine="567"/>
        <w:jc w:val="both"/>
        <w:rPr>
          <w:sz w:val="28"/>
          <w:lang w:val="vi-VN"/>
        </w:rPr>
      </w:pPr>
      <w:r w:rsidRPr="007905C1">
        <w:rPr>
          <w:sz w:val="28"/>
          <w:lang w:val="vi-VN"/>
        </w:rPr>
        <w:lastRenderedPageBreak/>
        <w:t xml:space="preserve">2. </w:t>
      </w:r>
      <w:r w:rsidR="000527C9" w:rsidRPr="00C75F81">
        <w:rPr>
          <w:sz w:val="28"/>
          <w:lang w:val="vi-VN"/>
        </w:rPr>
        <w:t>Các đ</w:t>
      </w:r>
      <w:r w:rsidRPr="007905C1">
        <w:rPr>
          <w:sz w:val="28"/>
          <w:lang w:val="vi-VN"/>
        </w:rPr>
        <w:t xml:space="preserve">ại học quốc gia, đại học vùng, đại học theo chức năng, nhiệm vụ có trách nhiệm xây dựng, ban hành </w:t>
      </w:r>
      <w:r w:rsidR="00EB58EE" w:rsidRPr="007905C1">
        <w:rPr>
          <w:sz w:val="28"/>
          <w:lang w:val="vi-VN"/>
        </w:rPr>
        <w:t>văn bản</w:t>
      </w:r>
      <w:r w:rsidRPr="007905C1">
        <w:rPr>
          <w:sz w:val="28"/>
          <w:lang w:val="vi-VN"/>
        </w:rPr>
        <w:t xml:space="preserve"> về công tác sinh viên và chỉ đạo thực hiện thống nhất trong các đơn vị thành viên, đơn vị trực thuộc.</w:t>
      </w:r>
    </w:p>
    <w:p w14:paraId="22F61381" w14:textId="2B1BC661" w:rsidR="000A5B8D" w:rsidRPr="00C75F81" w:rsidRDefault="00290826" w:rsidP="00424FE9">
      <w:pPr>
        <w:pStyle w:val="ListParagraph"/>
        <w:tabs>
          <w:tab w:val="left" w:pos="1418"/>
        </w:tabs>
        <w:spacing w:before="240"/>
        <w:ind w:left="567"/>
        <w:jc w:val="both"/>
        <w:outlineLvl w:val="2"/>
        <w:rPr>
          <w:b/>
          <w:sz w:val="28"/>
          <w:lang w:val="vi-VN"/>
        </w:rPr>
      </w:pPr>
      <w:bookmarkStart w:id="341" w:name="_Toc145335693"/>
      <w:bookmarkStart w:id="342" w:name="_Toc167797672"/>
      <w:bookmarkStart w:id="343" w:name="_Toc195622840"/>
      <w:bookmarkStart w:id="344" w:name="_Toc195624890"/>
      <w:bookmarkStart w:id="345" w:name="_Toc200544208"/>
      <w:bookmarkStart w:id="346" w:name="_Toc207810878"/>
      <w:bookmarkStart w:id="347" w:name="_Toc211454768"/>
      <w:bookmarkStart w:id="348" w:name="_Toc215213524"/>
      <w:r w:rsidRPr="00C75F81">
        <w:rPr>
          <w:b/>
          <w:sz w:val="28"/>
          <w:lang w:val="vi-VN"/>
        </w:rPr>
        <w:t>Điều 3</w:t>
      </w:r>
      <w:r w:rsidR="00385059" w:rsidRPr="00C75F81">
        <w:rPr>
          <w:b/>
          <w:sz w:val="28"/>
          <w:lang w:val="vi-VN"/>
        </w:rPr>
        <w:t>1</w:t>
      </w:r>
      <w:r w:rsidRPr="00C75F81">
        <w:rPr>
          <w:b/>
          <w:sz w:val="28"/>
          <w:lang w:val="vi-VN"/>
        </w:rPr>
        <w:t xml:space="preserve">. </w:t>
      </w:r>
      <w:r w:rsidR="000A5B8D" w:rsidRPr="00C75F81">
        <w:rPr>
          <w:b/>
          <w:sz w:val="28"/>
          <w:lang w:val="vi-VN"/>
        </w:rPr>
        <w:t>Trách nhiệm của nhà trường</w:t>
      </w:r>
      <w:bookmarkEnd w:id="341"/>
      <w:bookmarkEnd w:id="342"/>
      <w:bookmarkEnd w:id="343"/>
      <w:bookmarkEnd w:id="344"/>
      <w:bookmarkEnd w:id="345"/>
      <w:bookmarkEnd w:id="346"/>
      <w:bookmarkEnd w:id="347"/>
      <w:bookmarkEnd w:id="348"/>
      <w:r w:rsidR="000A5B8D" w:rsidRPr="00C75F81">
        <w:rPr>
          <w:b/>
          <w:sz w:val="28"/>
          <w:lang w:val="vi-VN"/>
        </w:rPr>
        <w:t xml:space="preserve"> </w:t>
      </w:r>
    </w:p>
    <w:p w14:paraId="5556FC13" w14:textId="0AC65BA8" w:rsidR="000A5B8D" w:rsidRPr="007905C1" w:rsidRDefault="000A5B8D" w:rsidP="00424FE9">
      <w:pPr>
        <w:spacing w:before="240"/>
        <w:ind w:firstLine="567"/>
        <w:jc w:val="both"/>
        <w:rPr>
          <w:sz w:val="28"/>
          <w:lang w:val="vi-VN"/>
        </w:rPr>
      </w:pPr>
      <w:r w:rsidRPr="007905C1">
        <w:rPr>
          <w:sz w:val="28"/>
          <w:lang w:val="vi-VN"/>
        </w:rPr>
        <w:t xml:space="preserve">1. Căn cứ </w:t>
      </w:r>
      <w:r w:rsidRPr="00C75F81">
        <w:rPr>
          <w:sz w:val="28"/>
          <w:lang w:val="vi-VN"/>
        </w:rPr>
        <w:t xml:space="preserve">quy định </w:t>
      </w:r>
      <w:r w:rsidRPr="007905C1">
        <w:rPr>
          <w:sz w:val="28"/>
          <w:lang w:val="vi-VN"/>
        </w:rPr>
        <w:t xml:space="preserve">của </w:t>
      </w:r>
      <w:r w:rsidRPr="00C75F81">
        <w:rPr>
          <w:sz w:val="28"/>
          <w:lang w:val="vi-VN"/>
        </w:rPr>
        <w:t xml:space="preserve">Thông tư </w:t>
      </w:r>
      <w:r w:rsidRPr="007905C1">
        <w:rPr>
          <w:sz w:val="28"/>
          <w:lang w:val="vi-VN"/>
        </w:rPr>
        <w:t xml:space="preserve">này và các văn bản </w:t>
      </w:r>
      <w:r w:rsidRPr="00C75F81">
        <w:rPr>
          <w:sz w:val="28"/>
          <w:lang w:val="vi-VN"/>
        </w:rPr>
        <w:t xml:space="preserve">quy phạm </w:t>
      </w:r>
      <w:r w:rsidRPr="007905C1">
        <w:rPr>
          <w:sz w:val="28"/>
          <w:lang w:val="vi-VN"/>
        </w:rPr>
        <w:t>pháp luật khác có liên quan</w:t>
      </w:r>
      <w:r w:rsidRPr="00C75F81">
        <w:rPr>
          <w:sz w:val="28"/>
          <w:lang w:val="vi-VN"/>
        </w:rPr>
        <w:t>,</w:t>
      </w:r>
      <w:r w:rsidRPr="007905C1">
        <w:rPr>
          <w:sz w:val="28"/>
          <w:lang w:val="vi-VN"/>
        </w:rPr>
        <w:t xml:space="preserve"> nhà trường </w:t>
      </w:r>
      <w:r w:rsidR="00262B13" w:rsidRPr="00C75F81">
        <w:rPr>
          <w:sz w:val="28"/>
          <w:lang w:val="vi-VN"/>
        </w:rPr>
        <w:t xml:space="preserve">ban hành các văn bản cần thiết </w:t>
      </w:r>
      <w:r w:rsidR="001F09E3" w:rsidRPr="00C75F81">
        <w:rPr>
          <w:sz w:val="28"/>
          <w:lang w:val="vi-VN"/>
        </w:rPr>
        <w:t>triển khai thực hiện</w:t>
      </w:r>
      <w:r w:rsidRPr="007905C1">
        <w:rPr>
          <w:sz w:val="28"/>
          <w:lang w:val="vi-VN"/>
        </w:rPr>
        <w:t xml:space="preserve">. </w:t>
      </w:r>
      <w:r w:rsidR="00046CDF" w:rsidRPr="007905C1">
        <w:rPr>
          <w:sz w:val="28"/>
          <w:lang w:val="vi-VN"/>
        </w:rPr>
        <w:t>Că</w:t>
      </w:r>
      <w:r w:rsidR="00D418BC" w:rsidRPr="007905C1">
        <w:rPr>
          <w:sz w:val="28"/>
          <w:lang w:val="vi-VN"/>
        </w:rPr>
        <w:t xml:space="preserve">n cứ </w:t>
      </w:r>
      <w:r w:rsidR="00086F39" w:rsidRPr="007905C1">
        <w:rPr>
          <w:sz w:val="28"/>
          <w:lang w:val="vi-VN"/>
        </w:rPr>
        <w:t>điều kiện thực tế</w:t>
      </w:r>
      <w:r w:rsidR="0070204F" w:rsidRPr="007905C1">
        <w:rPr>
          <w:sz w:val="28"/>
          <w:lang w:val="vi-VN"/>
        </w:rPr>
        <w:t>,</w:t>
      </w:r>
      <w:r w:rsidR="00086F39" w:rsidRPr="007905C1">
        <w:rPr>
          <w:sz w:val="28"/>
          <w:lang w:val="vi-VN"/>
        </w:rPr>
        <w:t xml:space="preserve"> nhà trường </w:t>
      </w:r>
      <w:r w:rsidR="00036AF0" w:rsidRPr="007905C1">
        <w:rPr>
          <w:sz w:val="28"/>
          <w:lang w:val="vi-VN"/>
        </w:rPr>
        <w:t xml:space="preserve">quy định việc </w:t>
      </w:r>
      <w:r w:rsidR="0055457D" w:rsidRPr="007905C1">
        <w:rPr>
          <w:sz w:val="28"/>
          <w:lang w:val="vi-VN"/>
        </w:rPr>
        <w:t xml:space="preserve">định kỳ </w:t>
      </w:r>
      <w:r w:rsidR="00440C07" w:rsidRPr="007905C1">
        <w:rPr>
          <w:sz w:val="28"/>
          <w:lang w:val="vi-VN"/>
        </w:rPr>
        <w:t xml:space="preserve">đánh giá </w:t>
      </w:r>
      <w:r w:rsidR="00036AF0" w:rsidRPr="007905C1">
        <w:rPr>
          <w:sz w:val="28"/>
          <w:lang w:val="vi-VN"/>
        </w:rPr>
        <w:t xml:space="preserve">kết quả rèn luyện đối với </w:t>
      </w:r>
      <w:r w:rsidR="00407ED2" w:rsidRPr="007905C1">
        <w:rPr>
          <w:sz w:val="28"/>
          <w:lang w:val="vi-VN"/>
        </w:rPr>
        <w:t>sinh viên</w:t>
      </w:r>
      <w:r w:rsidR="002A05D2" w:rsidRPr="007905C1">
        <w:rPr>
          <w:sz w:val="28"/>
          <w:lang w:val="vi-VN"/>
        </w:rPr>
        <w:t>.</w:t>
      </w:r>
      <w:r w:rsidR="00407ED2" w:rsidRPr="007905C1">
        <w:rPr>
          <w:sz w:val="28"/>
          <w:lang w:val="vi-VN"/>
        </w:rPr>
        <w:t xml:space="preserve"> </w:t>
      </w:r>
    </w:p>
    <w:p w14:paraId="0511584C" w14:textId="77777777" w:rsidR="000A5B8D" w:rsidRPr="007905C1" w:rsidRDefault="000A5B8D" w:rsidP="00424FE9">
      <w:pPr>
        <w:spacing w:before="240"/>
        <w:ind w:firstLine="567"/>
        <w:jc w:val="both"/>
        <w:rPr>
          <w:sz w:val="28"/>
          <w:lang w:val="vi-VN"/>
        </w:rPr>
      </w:pPr>
      <w:r w:rsidRPr="007905C1">
        <w:rPr>
          <w:sz w:val="28"/>
          <w:lang w:val="vi-VN"/>
        </w:rPr>
        <w:t>2. Chủ động xây dựng kế hoạch thực hiện công tác sinh viên và bố trí nguồn lực bảo đảm cho công tác sinh viên.</w:t>
      </w:r>
    </w:p>
    <w:p w14:paraId="05750499" w14:textId="77777777" w:rsidR="000A5B8D" w:rsidRPr="007905C1" w:rsidRDefault="000A5B8D" w:rsidP="00424FE9">
      <w:pPr>
        <w:spacing w:before="240"/>
        <w:ind w:firstLine="567"/>
        <w:jc w:val="both"/>
        <w:rPr>
          <w:sz w:val="28"/>
          <w:lang w:val="vi-VN"/>
        </w:rPr>
      </w:pPr>
      <w:r w:rsidRPr="007905C1">
        <w:rPr>
          <w:sz w:val="28"/>
          <w:lang w:val="vi-VN"/>
        </w:rPr>
        <w:t>3. Chủ động phối hợp với các tổ chức đoàn thể, gia đình sinh viên, các cơ quan có liên quan để tổ chức thực hiện công tác sinh viên.</w:t>
      </w:r>
    </w:p>
    <w:p w14:paraId="753E22C4" w14:textId="77777777" w:rsidR="000A5B8D" w:rsidRPr="007905C1" w:rsidRDefault="000A5B8D" w:rsidP="00424FE9">
      <w:pPr>
        <w:spacing w:before="240"/>
        <w:ind w:firstLine="567"/>
        <w:jc w:val="both"/>
        <w:rPr>
          <w:sz w:val="28"/>
          <w:lang w:val="vi-VN"/>
        </w:rPr>
      </w:pPr>
      <w:r w:rsidRPr="007905C1">
        <w:rPr>
          <w:sz w:val="28"/>
          <w:lang w:val="vi-VN"/>
        </w:rPr>
        <w:t>4. Cung cấp thông tin đầy đủ, chính xác, kịp thời cho sinh viên trong quá trình học tập, rèn luyện.</w:t>
      </w:r>
    </w:p>
    <w:p w14:paraId="4C7D2CE2" w14:textId="63CA8C93" w:rsidR="00CE77BD" w:rsidRPr="007905C1" w:rsidRDefault="000A5B8D" w:rsidP="00424FE9">
      <w:pPr>
        <w:spacing w:before="240"/>
        <w:ind w:firstLine="567"/>
        <w:jc w:val="both"/>
        <w:rPr>
          <w:sz w:val="28"/>
          <w:lang w:val="vi-VN"/>
        </w:rPr>
      </w:pPr>
      <w:r w:rsidRPr="007905C1">
        <w:rPr>
          <w:sz w:val="28"/>
          <w:lang w:val="vi-VN"/>
        </w:rPr>
        <w:t>5. Hằng năm, tổ chức thanh tra, kiểm tra, đánh giá, sơ kết, tổng kết công tác sinh viên</w:t>
      </w:r>
      <w:r w:rsidR="00CE77BD" w:rsidRPr="007905C1">
        <w:rPr>
          <w:sz w:val="28"/>
          <w:lang w:val="vi-VN"/>
        </w:rPr>
        <w:t xml:space="preserve"> theo quy định tại khoản 6 Điều n</w:t>
      </w:r>
      <w:r w:rsidR="000527C9" w:rsidRPr="00C75F81">
        <w:rPr>
          <w:sz w:val="28"/>
          <w:lang w:val="vi-VN"/>
        </w:rPr>
        <w:t>ày</w:t>
      </w:r>
      <w:r w:rsidR="00CE77BD" w:rsidRPr="007905C1">
        <w:rPr>
          <w:sz w:val="28"/>
          <w:lang w:val="vi-VN"/>
        </w:rPr>
        <w:t>.</w:t>
      </w:r>
    </w:p>
    <w:p w14:paraId="1602F87C" w14:textId="6E066EA4" w:rsidR="00786009" w:rsidRPr="007905C1" w:rsidRDefault="0074778C" w:rsidP="00424FE9">
      <w:pPr>
        <w:spacing w:before="240"/>
        <w:ind w:firstLine="567"/>
        <w:jc w:val="both"/>
        <w:rPr>
          <w:sz w:val="28"/>
          <w:lang w:val="vi-VN"/>
        </w:rPr>
      </w:pPr>
      <w:r w:rsidRPr="007905C1">
        <w:rPr>
          <w:sz w:val="28"/>
          <w:lang w:val="vi-VN"/>
        </w:rPr>
        <w:t xml:space="preserve">6. </w:t>
      </w:r>
      <w:r w:rsidR="00786009" w:rsidRPr="007905C1">
        <w:rPr>
          <w:sz w:val="28"/>
          <w:lang w:val="vi-VN"/>
        </w:rPr>
        <w:t>Đánh giá thực hiện công tác sinh viên</w:t>
      </w:r>
    </w:p>
    <w:p w14:paraId="1C9D7AB7" w14:textId="734AC912" w:rsidR="00786009" w:rsidRPr="007905C1" w:rsidRDefault="000B618B" w:rsidP="00424FE9">
      <w:pPr>
        <w:spacing w:before="240"/>
        <w:ind w:firstLine="567"/>
        <w:jc w:val="both"/>
        <w:rPr>
          <w:sz w:val="28"/>
          <w:lang w:val="vi-VN"/>
        </w:rPr>
      </w:pPr>
      <w:r w:rsidRPr="007905C1">
        <w:rPr>
          <w:sz w:val="28"/>
          <w:lang w:val="vi-VN"/>
        </w:rPr>
        <w:t xml:space="preserve">a) </w:t>
      </w:r>
      <w:r w:rsidR="00786009" w:rsidRPr="007905C1">
        <w:rPr>
          <w:sz w:val="28"/>
          <w:lang w:val="vi-VN"/>
        </w:rPr>
        <w:t>Đánh giá công tác sinh viên của nhà trường được thực hiện theo 04 nhóm tiêu chí và tính theo thang điểm 100, điểm thưởng tối đa 10 điểm dành cho việc ứng dụng công nghệ thông tin và ứng dụng trí tuệ nhân tạo (AI) trong công tác sinh viên. Khung điểm cụ thể</w:t>
      </w:r>
      <w:r w:rsidR="009378B5" w:rsidRPr="007905C1">
        <w:rPr>
          <w:sz w:val="28"/>
          <w:lang w:val="vi-VN"/>
        </w:rPr>
        <w:t>:</w:t>
      </w:r>
    </w:p>
    <w:p w14:paraId="60797E3E" w14:textId="65685FEB" w:rsidR="00786009" w:rsidRPr="00C75F81" w:rsidRDefault="009378B5" w:rsidP="00424FE9">
      <w:pPr>
        <w:spacing w:before="240"/>
        <w:ind w:firstLine="567"/>
        <w:jc w:val="both"/>
        <w:rPr>
          <w:sz w:val="28"/>
          <w:lang w:val="vi-VN"/>
        </w:rPr>
      </w:pPr>
      <w:r w:rsidRPr="007905C1">
        <w:rPr>
          <w:sz w:val="28"/>
          <w:lang w:val="vi-VN"/>
        </w:rPr>
        <w:t xml:space="preserve">- </w:t>
      </w:r>
      <w:r w:rsidR="00786009" w:rsidRPr="007905C1">
        <w:rPr>
          <w:sz w:val="28"/>
          <w:lang w:val="vi-VN"/>
        </w:rPr>
        <w:t>Giáo dục sinh viên về chính trị, tư tưởng; pháp luật; đạo đức, lối sống; rèn luyện thể chất; kỹ năng (30 điểm)</w:t>
      </w:r>
      <w:r w:rsidR="00424FE9" w:rsidRPr="00C75F81">
        <w:rPr>
          <w:sz w:val="28"/>
          <w:lang w:val="vi-VN"/>
        </w:rPr>
        <w:t>.</w:t>
      </w:r>
    </w:p>
    <w:p w14:paraId="0DDA5281" w14:textId="7034994D" w:rsidR="00786009" w:rsidRPr="007905C1" w:rsidRDefault="009378B5" w:rsidP="00424FE9">
      <w:pPr>
        <w:spacing w:before="240"/>
        <w:ind w:firstLine="567"/>
        <w:jc w:val="both"/>
        <w:rPr>
          <w:sz w:val="28"/>
          <w:lang w:val="vi-VN"/>
        </w:rPr>
      </w:pPr>
      <w:r w:rsidRPr="007905C1">
        <w:rPr>
          <w:sz w:val="28"/>
          <w:lang w:val="vi-VN"/>
        </w:rPr>
        <w:t xml:space="preserve">- </w:t>
      </w:r>
      <w:r w:rsidR="00786009" w:rsidRPr="007905C1">
        <w:rPr>
          <w:sz w:val="28"/>
          <w:lang w:val="vi-VN"/>
        </w:rPr>
        <w:t>Công tác tư vấn, hỗ trợ sinh viên (30 điểm)</w:t>
      </w:r>
      <w:r w:rsidR="00424FE9" w:rsidRPr="00C75F81">
        <w:rPr>
          <w:sz w:val="28"/>
          <w:lang w:val="vi-VN"/>
        </w:rPr>
        <w:t>.</w:t>
      </w:r>
      <w:r w:rsidR="00786009" w:rsidRPr="007905C1">
        <w:rPr>
          <w:sz w:val="28"/>
          <w:lang w:val="vi-VN"/>
        </w:rPr>
        <w:tab/>
      </w:r>
    </w:p>
    <w:p w14:paraId="1601122C" w14:textId="2CEA247F" w:rsidR="00786009" w:rsidRPr="00C75F81" w:rsidRDefault="009378B5" w:rsidP="00424FE9">
      <w:pPr>
        <w:spacing w:before="240"/>
        <w:ind w:firstLine="567"/>
        <w:jc w:val="both"/>
        <w:rPr>
          <w:sz w:val="28"/>
          <w:lang w:val="vi-VN"/>
        </w:rPr>
      </w:pPr>
      <w:r w:rsidRPr="007905C1">
        <w:rPr>
          <w:sz w:val="28"/>
          <w:lang w:val="vi-VN"/>
        </w:rPr>
        <w:t xml:space="preserve">- </w:t>
      </w:r>
      <w:r w:rsidR="00786009" w:rsidRPr="007905C1">
        <w:rPr>
          <w:sz w:val="28"/>
          <w:lang w:val="vi-VN"/>
        </w:rPr>
        <w:t>Công tác quản lý sinh viên (40 điểm)</w:t>
      </w:r>
      <w:r w:rsidR="00424FE9" w:rsidRPr="00C75F81">
        <w:rPr>
          <w:sz w:val="28"/>
          <w:lang w:val="vi-VN"/>
        </w:rPr>
        <w:t>.</w:t>
      </w:r>
    </w:p>
    <w:p w14:paraId="57D578E4" w14:textId="2D86E9FD" w:rsidR="00786009" w:rsidRPr="00C75F81" w:rsidRDefault="009378B5" w:rsidP="00424FE9">
      <w:pPr>
        <w:spacing w:before="240"/>
        <w:ind w:firstLine="567"/>
        <w:jc w:val="both"/>
        <w:rPr>
          <w:sz w:val="28"/>
          <w:lang w:val="vi-VN"/>
        </w:rPr>
      </w:pPr>
      <w:r w:rsidRPr="007905C1">
        <w:rPr>
          <w:sz w:val="28"/>
          <w:lang w:val="vi-VN"/>
        </w:rPr>
        <w:t xml:space="preserve">- </w:t>
      </w:r>
      <w:r w:rsidR="00786009" w:rsidRPr="007905C1">
        <w:rPr>
          <w:sz w:val="28"/>
          <w:lang w:val="vi-VN"/>
        </w:rPr>
        <w:t>Ứng dụng công nghệ thông tin và ứng dụng trí tuệ nhân tạo (AI) trong công tác sinh viên (10 điểm)</w:t>
      </w:r>
      <w:r w:rsidR="00424FE9" w:rsidRPr="00C75F81">
        <w:rPr>
          <w:sz w:val="28"/>
          <w:lang w:val="vi-VN"/>
        </w:rPr>
        <w:t>.</w:t>
      </w:r>
    </w:p>
    <w:p w14:paraId="66EC1C39" w14:textId="007F7BA3" w:rsidR="00786009" w:rsidRPr="007905C1" w:rsidRDefault="001D5ECF" w:rsidP="00424FE9">
      <w:pPr>
        <w:spacing w:before="240"/>
        <w:ind w:firstLine="567"/>
        <w:jc w:val="both"/>
        <w:rPr>
          <w:sz w:val="28"/>
          <w:lang w:val="vi-VN"/>
        </w:rPr>
      </w:pPr>
      <w:r w:rsidRPr="007905C1">
        <w:rPr>
          <w:sz w:val="28"/>
          <w:lang w:val="vi-VN"/>
        </w:rPr>
        <w:t>b) Đánh giá, xếp loại</w:t>
      </w:r>
    </w:p>
    <w:p w14:paraId="0B03A468" w14:textId="7B0EF1A6" w:rsidR="00786009" w:rsidRPr="007905C1" w:rsidRDefault="00FE69B9" w:rsidP="00424FE9">
      <w:pPr>
        <w:spacing w:before="240"/>
        <w:ind w:firstLine="567"/>
        <w:jc w:val="both"/>
        <w:rPr>
          <w:sz w:val="28"/>
          <w:lang w:val="vi-VN"/>
        </w:rPr>
      </w:pPr>
      <w:r w:rsidRPr="007905C1">
        <w:rPr>
          <w:sz w:val="28"/>
          <w:lang w:val="vi-VN"/>
        </w:rPr>
        <w:t xml:space="preserve">- </w:t>
      </w:r>
      <w:r w:rsidR="00786009" w:rsidRPr="007905C1">
        <w:rPr>
          <w:sz w:val="28"/>
          <w:lang w:val="vi-VN"/>
        </w:rPr>
        <w:t>Tổ chức đánh giá, xếp loại công tác sinh viên, hoàn thành trước ngày 30 tháng 8 hàng năm.</w:t>
      </w:r>
    </w:p>
    <w:p w14:paraId="35D4CED9" w14:textId="423D3B76" w:rsidR="00786009" w:rsidRPr="007905C1" w:rsidRDefault="00FE69B9" w:rsidP="00492037">
      <w:pPr>
        <w:spacing w:before="240" w:line="340" w:lineRule="exact"/>
        <w:ind w:firstLine="567"/>
        <w:jc w:val="both"/>
        <w:rPr>
          <w:sz w:val="28"/>
          <w:lang w:val="vi-VN"/>
        </w:rPr>
      </w:pPr>
      <w:r w:rsidRPr="007905C1">
        <w:rPr>
          <w:sz w:val="28"/>
          <w:lang w:val="vi-VN"/>
        </w:rPr>
        <w:t>-</w:t>
      </w:r>
      <w:r w:rsidR="00786009" w:rsidRPr="007905C1">
        <w:rPr>
          <w:sz w:val="28"/>
          <w:lang w:val="vi-VN"/>
        </w:rPr>
        <w:t xml:space="preserve"> Xếp loại công tác sinh viên căn cứ vào tổng số điểm đạt được của toàn bộ các nội dung đánh giá và được xếp theo 05 loại</w:t>
      </w:r>
      <w:r w:rsidR="00424FE9" w:rsidRPr="00C75F81">
        <w:rPr>
          <w:sz w:val="28"/>
          <w:lang w:val="vi-VN"/>
        </w:rPr>
        <w:t>:</w:t>
      </w:r>
      <w:r w:rsidR="00786009" w:rsidRPr="007905C1">
        <w:rPr>
          <w:sz w:val="28"/>
          <w:lang w:val="vi-VN"/>
        </w:rPr>
        <w:t xml:space="preserve"> Loại xuất sắc: Có tổng số điểm từ 90 điểm trở lên; Loại tốt: Có tổng số điểm từ 80 đến dưới 90 điểm; Loại khá: </w:t>
      </w:r>
      <w:r w:rsidR="00786009" w:rsidRPr="007905C1">
        <w:rPr>
          <w:sz w:val="28"/>
          <w:lang w:val="vi-VN"/>
        </w:rPr>
        <w:lastRenderedPageBreak/>
        <w:t>Có tổng số điểm từ 70 đến dưới 80 điểm; Loại trung bình: Có tổng số điểm từ 50 đến dưới 70 điểm; Loại chưa đạt: Có tổng số điểm dưới 50 điểm.</w:t>
      </w:r>
    </w:p>
    <w:p w14:paraId="3673562F" w14:textId="6BF1FF4F" w:rsidR="00CE77BD" w:rsidRPr="007905C1" w:rsidRDefault="00FE69B9" w:rsidP="00492037">
      <w:pPr>
        <w:spacing w:before="240" w:line="340" w:lineRule="exact"/>
        <w:ind w:firstLine="567"/>
        <w:jc w:val="both"/>
        <w:rPr>
          <w:sz w:val="28"/>
          <w:lang w:val="vi-VN"/>
        </w:rPr>
      </w:pPr>
      <w:r w:rsidRPr="007905C1">
        <w:rPr>
          <w:sz w:val="28"/>
          <w:lang w:val="vi-VN"/>
        </w:rPr>
        <w:t>-</w:t>
      </w:r>
      <w:r w:rsidR="00786009" w:rsidRPr="007905C1">
        <w:rPr>
          <w:sz w:val="28"/>
          <w:lang w:val="vi-VN"/>
        </w:rPr>
        <w:t xml:space="preserve"> Sử dụng kết quả đánh giá, xếp loại</w:t>
      </w:r>
      <w:r w:rsidRPr="007905C1">
        <w:rPr>
          <w:sz w:val="28"/>
          <w:lang w:val="vi-VN"/>
        </w:rPr>
        <w:t xml:space="preserve">: </w:t>
      </w:r>
      <w:r w:rsidR="00786009" w:rsidRPr="007905C1">
        <w:rPr>
          <w:sz w:val="28"/>
          <w:lang w:val="vi-VN"/>
        </w:rPr>
        <w:t>Kết quả đánh giá, xếp loại công tác sinh viên được công khai trên trang thông tin điện tử của nhà trường.</w:t>
      </w:r>
      <w:r w:rsidRPr="007905C1">
        <w:rPr>
          <w:sz w:val="28"/>
          <w:lang w:val="vi-VN"/>
        </w:rPr>
        <w:t xml:space="preserve"> </w:t>
      </w:r>
      <w:r w:rsidR="00786009" w:rsidRPr="007905C1">
        <w:rPr>
          <w:sz w:val="28"/>
          <w:lang w:val="vi-VN"/>
        </w:rPr>
        <w:t xml:space="preserve">Kết quả đánh giá, xếp loại công tác sinh viên là căn cứ để nhà trường </w:t>
      </w:r>
      <w:r w:rsidR="0073395B" w:rsidRPr="007905C1">
        <w:rPr>
          <w:sz w:val="28"/>
          <w:lang w:val="vi-VN"/>
        </w:rPr>
        <w:t xml:space="preserve">xem </w:t>
      </w:r>
      <w:r w:rsidR="00786009" w:rsidRPr="007905C1">
        <w:rPr>
          <w:sz w:val="28"/>
          <w:lang w:val="vi-VN"/>
        </w:rPr>
        <w:t>xét, đánh giá hằng năm và tổ chức khen thưởng</w:t>
      </w:r>
      <w:r w:rsidR="00043E5F" w:rsidRPr="007905C1">
        <w:rPr>
          <w:sz w:val="28"/>
          <w:lang w:val="vi-VN"/>
        </w:rPr>
        <w:t xml:space="preserve"> đối với các đơn vị</w:t>
      </w:r>
      <w:r w:rsidR="00786009" w:rsidRPr="007905C1">
        <w:rPr>
          <w:sz w:val="28"/>
          <w:lang w:val="vi-VN"/>
        </w:rPr>
        <w:t>; để tham khảo trong công tác kiểm định, đánh giá chất lượng giáo dục nhà trường.</w:t>
      </w:r>
    </w:p>
    <w:p w14:paraId="0EA5DAB9" w14:textId="139B1886" w:rsidR="000A5B8D" w:rsidRPr="00C75F81" w:rsidRDefault="00290826" w:rsidP="00492037">
      <w:pPr>
        <w:tabs>
          <w:tab w:val="left" w:pos="1418"/>
        </w:tabs>
        <w:spacing w:before="240" w:line="340" w:lineRule="exact"/>
        <w:ind w:left="568"/>
        <w:jc w:val="both"/>
        <w:outlineLvl w:val="2"/>
        <w:rPr>
          <w:b/>
          <w:sz w:val="28"/>
          <w:lang w:val="vi-VN"/>
        </w:rPr>
      </w:pPr>
      <w:bookmarkStart w:id="349" w:name="_Toc211454769"/>
      <w:bookmarkStart w:id="350" w:name="_Toc145335694"/>
      <w:bookmarkStart w:id="351" w:name="_Toc167797673"/>
      <w:bookmarkStart w:id="352" w:name="_Toc195622841"/>
      <w:bookmarkStart w:id="353" w:name="_Toc195624891"/>
      <w:bookmarkStart w:id="354" w:name="_Toc200544209"/>
      <w:bookmarkStart w:id="355" w:name="_Toc207810879"/>
      <w:bookmarkStart w:id="356" w:name="_Toc211454770"/>
      <w:bookmarkStart w:id="357" w:name="_Toc215213525"/>
      <w:bookmarkEnd w:id="349"/>
      <w:r w:rsidRPr="00C75F81">
        <w:rPr>
          <w:b/>
          <w:sz w:val="28"/>
          <w:lang w:val="vi-VN"/>
        </w:rPr>
        <w:t>Điều 3</w:t>
      </w:r>
      <w:r w:rsidR="00385059" w:rsidRPr="00C75F81">
        <w:rPr>
          <w:b/>
          <w:sz w:val="28"/>
          <w:lang w:val="vi-VN"/>
        </w:rPr>
        <w:t>2</w:t>
      </w:r>
      <w:r w:rsidRPr="00C75F81">
        <w:rPr>
          <w:b/>
          <w:sz w:val="28"/>
          <w:lang w:val="vi-VN"/>
        </w:rPr>
        <w:t xml:space="preserve">. </w:t>
      </w:r>
      <w:r w:rsidR="000A5B8D" w:rsidRPr="00C75F81">
        <w:rPr>
          <w:b/>
          <w:sz w:val="28"/>
          <w:lang w:val="vi-VN"/>
        </w:rPr>
        <w:t>Trách nhiệm của Hiệu trưởng</w:t>
      </w:r>
      <w:bookmarkEnd w:id="350"/>
      <w:bookmarkEnd w:id="351"/>
      <w:bookmarkEnd w:id="352"/>
      <w:bookmarkEnd w:id="353"/>
      <w:bookmarkEnd w:id="354"/>
      <w:bookmarkEnd w:id="355"/>
      <w:bookmarkEnd w:id="356"/>
      <w:bookmarkEnd w:id="357"/>
    </w:p>
    <w:p w14:paraId="0BC491F3" w14:textId="3B7CCC6B" w:rsidR="000A5B8D" w:rsidRPr="007905C1" w:rsidRDefault="000A5B8D" w:rsidP="00492037">
      <w:pPr>
        <w:spacing w:before="240" w:line="340" w:lineRule="exact"/>
        <w:ind w:firstLine="567"/>
        <w:jc w:val="both"/>
        <w:rPr>
          <w:sz w:val="28"/>
          <w:lang w:val="vi-VN"/>
        </w:rPr>
      </w:pPr>
      <w:r w:rsidRPr="007905C1">
        <w:rPr>
          <w:sz w:val="28"/>
          <w:lang w:val="vi-VN"/>
        </w:rPr>
        <w:t>1. Hiệu trưởng chịu trách nhiệm toàn diện triển khai các nội dung quy định về công tác sinh viên</w:t>
      </w:r>
      <w:r w:rsidRPr="00C75F81">
        <w:rPr>
          <w:sz w:val="28"/>
          <w:lang w:val="vi-VN"/>
        </w:rPr>
        <w:t xml:space="preserve">; </w:t>
      </w:r>
      <w:r w:rsidR="00DF53BE" w:rsidRPr="00C75F81">
        <w:rPr>
          <w:sz w:val="28"/>
          <w:lang w:val="vi-VN"/>
        </w:rPr>
        <w:t xml:space="preserve">đánh giá công tác sinh viên; </w:t>
      </w:r>
      <w:r w:rsidRPr="00C75F81">
        <w:rPr>
          <w:sz w:val="28"/>
          <w:lang w:val="vi-VN"/>
        </w:rPr>
        <w:t>c</w:t>
      </w:r>
      <w:r w:rsidRPr="007905C1">
        <w:rPr>
          <w:sz w:val="28"/>
          <w:lang w:val="vi-VN"/>
        </w:rPr>
        <w:t>hỉ đạo, tổ chức quản lý các hoạt động; bố trí các nguồn lực nhằm bảo đảm thực hiện tốt các nội dung về công tác sinh viên.</w:t>
      </w:r>
    </w:p>
    <w:p w14:paraId="0F1FC73C" w14:textId="77777777" w:rsidR="000A5B8D" w:rsidRPr="007905C1" w:rsidRDefault="000A5B8D" w:rsidP="00492037">
      <w:pPr>
        <w:spacing w:before="240" w:line="340" w:lineRule="exact"/>
        <w:ind w:firstLine="567"/>
        <w:jc w:val="both"/>
        <w:rPr>
          <w:sz w:val="28"/>
          <w:lang w:val="vi-VN"/>
        </w:rPr>
      </w:pPr>
      <w:r w:rsidRPr="007905C1">
        <w:rPr>
          <w:sz w:val="28"/>
          <w:lang w:val="vi-VN"/>
        </w:rPr>
        <w:t xml:space="preserve">2. Quy định chức năng, nhiệm vụ của các đơn vị, tổ chức đoàn thể tham gia công tác sinh viên của nhà trường; giao đơn vị phụ trách công tác sinh viên làm đầu mối, chủ trì tham mưu, tổng hợp giúp Hiệu trưởng triển khai công tác sinh viên của nhà trường. </w:t>
      </w:r>
    </w:p>
    <w:p w14:paraId="512B05DD" w14:textId="19D46DF1" w:rsidR="000A5B8D" w:rsidRPr="007905C1" w:rsidRDefault="000A5B8D" w:rsidP="00492037">
      <w:pPr>
        <w:spacing w:before="240" w:line="340" w:lineRule="exact"/>
        <w:ind w:firstLine="567"/>
        <w:jc w:val="both"/>
        <w:rPr>
          <w:sz w:val="28"/>
          <w:lang w:val="vi-VN"/>
        </w:rPr>
      </w:pPr>
      <w:r w:rsidRPr="007905C1">
        <w:rPr>
          <w:sz w:val="28"/>
          <w:lang w:val="vi-VN"/>
        </w:rPr>
        <w:t xml:space="preserve">3. Ban hành các </w:t>
      </w:r>
      <w:r w:rsidR="00385CB0" w:rsidRPr="007905C1">
        <w:rPr>
          <w:sz w:val="28"/>
          <w:lang w:val="vi-VN"/>
        </w:rPr>
        <w:t>văn bản</w:t>
      </w:r>
      <w:r w:rsidRPr="007905C1">
        <w:rPr>
          <w:sz w:val="28"/>
          <w:lang w:val="vi-VN"/>
        </w:rPr>
        <w:t xml:space="preserve"> </w:t>
      </w:r>
      <w:r w:rsidR="004141D4" w:rsidRPr="007905C1">
        <w:rPr>
          <w:sz w:val="28"/>
          <w:lang w:val="vi-VN"/>
        </w:rPr>
        <w:t>triển khai thực hi</w:t>
      </w:r>
      <w:r w:rsidR="007702AC" w:rsidRPr="007905C1">
        <w:rPr>
          <w:sz w:val="28"/>
          <w:lang w:val="vi-VN"/>
        </w:rPr>
        <w:t xml:space="preserve">ện </w:t>
      </w:r>
      <w:r w:rsidRPr="007905C1">
        <w:rPr>
          <w:sz w:val="28"/>
          <w:lang w:val="vi-VN"/>
        </w:rPr>
        <w:t xml:space="preserve">về công tác sinh viên nội trú, ngoại trú; đánh giá kết quả rèn luyện </w:t>
      </w:r>
      <w:r w:rsidR="00B5086F" w:rsidRPr="007905C1">
        <w:rPr>
          <w:sz w:val="28"/>
          <w:lang w:val="vi-VN"/>
        </w:rPr>
        <w:t xml:space="preserve">đối với </w:t>
      </w:r>
      <w:r w:rsidRPr="007905C1">
        <w:rPr>
          <w:sz w:val="28"/>
          <w:lang w:val="vi-VN"/>
        </w:rPr>
        <w:t xml:space="preserve">sinh viên; khen thưởng, kỷ luật sinh viên; văn hóa ứng xử; công tác của người được giao phụ trách công tác sinh viên; chế độ ưu tiên cho ban cán sự lớp; </w:t>
      </w:r>
      <w:r w:rsidR="00F10CF4" w:rsidRPr="007905C1">
        <w:rPr>
          <w:sz w:val="28"/>
          <w:lang w:val="vi-VN"/>
        </w:rPr>
        <w:t>cán bộ Đoàn Thanh niên Công sản Hồ Chí Minh, Hội Sinh viên</w:t>
      </w:r>
      <w:r w:rsidR="00475AF1" w:rsidRPr="007905C1">
        <w:rPr>
          <w:sz w:val="28"/>
          <w:lang w:val="vi-VN"/>
        </w:rPr>
        <w:t xml:space="preserve">; </w:t>
      </w:r>
      <w:r w:rsidRPr="007905C1">
        <w:rPr>
          <w:sz w:val="28"/>
          <w:lang w:val="vi-VN"/>
        </w:rPr>
        <w:t xml:space="preserve">chế độ cho sinh viên </w:t>
      </w:r>
      <w:r w:rsidRPr="007905C1">
        <w:rPr>
          <w:sz w:val="28"/>
          <w:u w:color="FF0000"/>
          <w:lang w:val="vi-VN"/>
        </w:rPr>
        <w:t>đạt thành</w:t>
      </w:r>
      <w:r w:rsidRPr="007905C1">
        <w:rPr>
          <w:sz w:val="28"/>
          <w:lang w:val="vi-VN"/>
        </w:rPr>
        <w:t xml:space="preserve"> tích trong các cuộc thi, kỳ thi và các </w:t>
      </w:r>
      <w:r w:rsidR="0067469F" w:rsidRPr="007905C1">
        <w:rPr>
          <w:sz w:val="28"/>
          <w:lang w:val="vi-VN"/>
        </w:rPr>
        <w:t>nội dung</w:t>
      </w:r>
      <w:r w:rsidRPr="007905C1">
        <w:rPr>
          <w:sz w:val="28"/>
          <w:lang w:val="vi-VN"/>
        </w:rPr>
        <w:t xml:space="preserve"> có liên quan khác.</w:t>
      </w:r>
      <w:r w:rsidR="00A24E6A" w:rsidRPr="007905C1">
        <w:rPr>
          <w:sz w:val="28"/>
          <w:lang w:val="vi-VN"/>
        </w:rPr>
        <w:t xml:space="preserve"> </w:t>
      </w:r>
    </w:p>
    <w:p w14:paraId="7A8CCA8B" w14:textId="77777777" w:rsidR="000A5B8D" w:rsidRPr="007905C1" w:rsidRDefault="000A5B8D" w:rsidP="00492037">
      <w:pPr>
        <w:spacing w:before="240" w:line="340" w:lineRule="exact"/>
        <w:ind w:firstLine="567"/>
        <w:jc w:val="both"/>
        <w:rPr>
          <w:sz w:val="28"/>
          <w:lang w:val="vi-VN"/>
        </w:rPr>
      </w:pPr>
      <w:r w:rsidRPr="007905C1">
        <w:rPr>
          <w:sz w:val="28"/>
          <w:lang w:val="vi-VN"/>
        </w:rPr>
        <w:t>4. Ban hành kế hoạch và tổ chức thực hiện các chủ trương, đường lối của Đảng, chính sách, pháp luật của Nhà nước, các quy định của Bộ Giáo dục và Đào tạo và của địa phương về công tác sinh viên; tạo điều kiện cho sinh viên thực hiện đầy đủ quyền và nhiệm vụ của mình.</w:t>
      </w:r>
    </w:p>
    <w:p w14:paraId="06433FD8" w14:textId="40DCAC6A" w:rsidR="000A5B8D" w:rsidRPr="007905C1" w:rsidRDefault="000A5B8D" w:rsidP="00492037">
      <w:pPr>
        <w:spacing w:before="240" w:line="340" w:lineRule="exact"/>
        <w:ind w:firstLine="567"/>
        <w:jc w:val="both"/>
        <w:rPr>
          <w:sz w:val="28"/>
          <w:lang w:val="vi-VN"/>
        </w:rPr>
      </w:pPr>
      <w:r w:rsidRPr="007905C1">
        <w:rPr>
          <w:sz w:val="28"/>
          <w:lang w:val="vi-VN"/>
        </w:rPr>
        <w:t>5. Hằng năm, chỉ đạo, tổ chức đối thoại với sinh viên để cung cấp thông tin cần thiết, nắm bắt tâm tư, nguyện vọng và giải quyết kịp thời những thắc mắc, nhu cầu chính đáng của sinh viên.</w:t>
      </w:r>
    </w:p>
    <w:p w14:paraId="5CF4F2FF" w14:textId="77777777" w:rsidR="000A5B8D" w:rsidRPr="007905C1" w:rsidRDefault="000A5B8D" w:rsidP="00492037">
      <w:pPr>
        <w:spacing w:before="240" w:line="340" w:lineRule="exact"/>
        <w:ind w:firstLine="567"/>
        <w:jc w:val="both"/>
        <w:rPr>
          <w:sz w:val="28"/>
          <w:lang w:val="vi-VN"/>
        </w:rPr>
      </w:pPr>
      <w:r w:rsidRPr="007905C1">
        <w:rPr>
          <w:sz w:val="28"/>
          <w:lang w:val="vi-VN"/>
        </w:rPr>
        <w:t>6. Phát huy hiệu quả vai trò, trách nhiệm và sự tham gia của Đoàn Thanh niên Cộng sản Hồ Chí Minh, Hội Sinh viên trong công tác sinh viên của nhà trường.</w:t>
      </w:r>
    </w:p>
    <w:p w14:paraId="3C1AFCF3" w14:textId="77777777" w:rsidR="000A5B8D" w:rsidRPr="007905C1" w:rsidRDefault="000A5B8D" w:rsidP="00492037">
      <w:pPr>
        <w:spacing w:before="240" w:line="340" w:lineRule="exact"/>
        <w:ind w:firstLine="567"/>
        <w:jc w:val="both"/>
        <w:rPr>
          <w:sz w:val="28"/>
          <w:lang w:val="vi-VN"/>
        </w:rPr>
      </w:pPr>
      <w:r w:rsidRPr="007905C1">
        <w:rPr>
          <w:sz w:val="28"/>
          <w:lang w:val="vi-VN"/>
        </w:rPr>
        <w:t>7. Quyết định sự tham gia của sinh viên bảo đảm tính đại diện cho nhà trường khi có sự huy động của địa phương, các cấp, các ngành hoặc các tổ chức khác.</w:t>
      </w:r>
    </w:p>
    <w:p w14:paraId="7266C7B9" w14:textId="18BDC605" w:rsidR="000A5B8D" w:rsidRPr="007905C1" w:rsidRDefault="000A5B8D" w:rsidP="00492037">
      <w:pPr>
        <w:spacing w:before="240" w:line="340" w:lineRule="exact"/>
        <w:ind w:firstLine="567"/>
        <w:jc w:val="both"/>
        <w:rPr>
          <w:sz w:val="28"/>
          <w:lang w:val="vi-VN"/>
        </w:rPr>
      </w:pPr>
      <w:r w:rsidRPr="007905C1">
        <w:rPr>
          <w:sz w:val="28"/>
          <w:lang w:val="vi-VN"/>
        </w:rPr>
        <w:lastRenderedPageBreak/>
        <w:t>8. Hằng năm, tổ chức tập huấn cho đội ngũ tham mưu, thực hiện công tác sinh viên của nhà trường.</w:t>
      </w:r>
    </w:p>
    <w:p w14:paraId="6C08EF0D" w14:textId="7F5FF917" w:rsidR="000A5B8D" w:rsidRPr="007905C1" w:rsidRDefault="00290826" w:rsidP="00424FE9">
      <w:pPr>
        <w:pStyle w:val="ListParagraph"/>
        <w:tabs>
          <w:tab w:val="left" w:pos="1418"/>
        </w:tabs>
        <w:spacing w:before="240"/>
        <w:ind w:left="567"/>
        <w:jc w:val="both"/>
        <w:outlineLvl w:val="2"/>
        <w:rPr>
          <w:b/>
          <w:sz w:val="28"/>
          <w:lang w:val="vi-VN"/>
        </w:rPr>
      </w:pPr>
      <w:bookmarkStart w:id="358" w:name="_Toc145335695"/>
      <w:bookmarkStart w:id="359" w:name="_Toc167797674"/>
      <w:bookmarkStart w:id="360" w:name="_Toc195622842"/>
      <w:bookmarkStart w:id="361" w:name="_Toc195624892"/>
      <w:bookmarkStart w:id="362" w:name="_Toc200544210"/>
      <w:bookmarkStart w:id="363" w:name="_Toc207810880"/>
      <w:bookmarkStart w:id="364" w:name="_Toc211454771"/>
      <w:bookmarkStart w:id="365" w:name="_Toc215213526"/>
      <w:r w:rsidRPr="00C75F81">
        <w:rPr>
          <w:b/>
          <w:sz w:val="28"/>
          <w:lang w:val="vi-VN"/>
        </w:rPr>
        <w:t xml:space="preserve">Điều </w:t>
      </w:r>
      <w:r w:rsidR="00542AC7" w:rsidRPr="00C75F81">
        <w:rPr>
          <w:b/>
          <w:sz w:val="28"/>
          <w:lang w:val="vi-VN"/>
        </w:rPr>
        <w:t>3</w:t>
      </w:r>
      <w:r w:rsidR="00385059" w:rsidRPr="00C75F81">
        <w:rPr>
          <w:b/>
          <w:sz w:val="28"/>
          <w:lang w:val="vi-VN"/>
        </w:rPr>
        <w:t>3</w:t>
      </w:r>
      <w:r w:rsidRPr="00C75F81">
        <w:rPr>
          <w:b/>
          <w:sz w:val="28"/>
          <w:lang w:val="vi-VN"/>
        </w:rPr>
        <w:t xml:space="preserve">. </w:t>
      </w:r>
      <w:r w:rsidR="000A5B8D" w:rsidRPr="007905C1">
        <w:rPr>
          <w:b/>
          <w:sz w:val="28"/>
          <w:lang w:val="vi-VN"/>
        </w:rPr>
        <w:t xml:space="preserve">Trách nhiệm của tập thể, cá nhân </w:t>
      </w:r>
      <w:r w:rsidR="000527C9" w:rsidRPr="00C75F81">
        <w:rPr>
          <w:b/>
          <w:sz w:val="28"/>
          <w:lang w:val="vi-VN"/>
        </w:rPr>
        <w:t>thực hiện</w:t>
      </w:r>
      <w:r w:rsidR="000A5B8D" w:rsidRPr="007905C1">
        <w:rPr>
          <w:b/>
          <w:sz w:val="28"/>
          <w:lang w:val="vi-VN"/>
        </w:rPr>
        <w:t xml:space="preserve"> công tác sinh viên</w:t>
      </w:r>
      <w:bookmarkEnd w:id="358"/>
      <w:bookmarkEnd w:id="359"/>
      <w:bookmarkEnd w:id="360"/>
      <w:bookmarkEnd w:id="361"/>
      <w:bookmarkEnd w:id="362"/>
      <w:bookmarkEnd w:id="363"/>
      <w:bookmarkEnd w:id="364"/>
      <w:bookmarkEnd w:id="365"/>
    </w:p>
    <w:p w14:paraId="2DC7C6D3" w14:textId="77777777" w:rsidR="000A5B8D" w:rsidRPr="007905C1" w:rsidRDefault="000A5B8D" w:rsidP="00424FE9">
      <w:pPr>
        <w:spacing w:before="240"/>
        <w:ind w:firstLine="567"/>
        <w:jc w:val="both"/>
        <w:rPr>
          <w:sz w:val="28"/>
          <w:lang w:val="vi-VN"/>
        </w:rPr>
      </w:pPr>
      <w:bookmarkStart w:id="366" w:name="dieu_2_name"/>
      <w:r w:rsidRPr="007905C1">
        <w:rPr>
          <w:sz w:val="28"/>
          <w:lang w:val="vi-VN"/>
        </w:rPr>
        <w:t>1. Đơn vị phụ trách công tác sinh viên của nhà trường chịu trách nhiệm trước Hiệu trưởng nhà trưởng trong việc tham mưu, tổ chức thực hiện công tác sinh viên của nhà trường.</w:t>
      </w:r>
    </w:p>
    <w:p w14:paraId="6423654A" w14:textId="77777777" w:rsidR="000A5B8D" w:rsidRPr="007905C1" w:rsidRDefault="000A5B8D" w:rsidP="00424FE9">
      <w:pPr>
        <w:spacing w:before="240"/>
        <w:ind w:firstLine="567"/>
        <w:jc w:val="both"/>
        <w:rPr>
          <w:sz w:val="28"/>
          <w:lang w:val="vi-VN"/>
        </w:rPr>
      </w:pPr>
      <w:r w:rsidRPr="007905C1">
        <w:rPr>
          <w:sz w:val="28"/>
          <w:lang w:val="vi-VN"/>
        </w:rPr>
        <w:t>2. Các đơn vị, tổ chức đoàn thể tham gia công tác sinh viên của nhà trường có trách nhiệm thực hiện nghiêm túc các quy định về công tác sinh viên theo phân công của Hiệu trưởng nhà trưởng.</w:t>
      </w:r>
    </w:p>
    <w:p w14:paraId="3CF1C384" w14:textId="5F11229C" w:rsidR="000A5B8D" w:rsidRPr="007905C1" w:rsidRDefault="000A5B8D" w:rsidP="00424FE9">
      <w:pPr>
        <w:spacing w:before="240"/>
        <w:ind w:firstLine="567"/>
        <w:jc w:val="both"/>
        <w:rPr>
          <w:b/>
          <w:sz w:val="28"/>
          <w:lang w:val="vi-VN"/>
        </w:rPr>
      </w:pPr>
      <w:r w:rsidRPr="007905C1">
        <w:rPr>
          <w:sz w:val="28"/>
          <w:lang w:val="vi-VN"/>
        </w:rPr>
        <w:t xml:space="preserve">3. Cá nhân được giao phụ trách </w:t>
      </w:r>
      <w:r w:rsidR="000527C9" w:rsidRPr="00C75F81">
        <w:rPr>
          <w:sz w:val="28"/>
          <w:lang w:val="vi-VN"/>
        </w:rPr>
        <w:t xml:space="preserve">và thực hiện </w:t>
      </w:r>
      <w:r w:rsidRPr="007905C1">
        <w:rPr>
          <w:sz w:val="28"/>
          <w:lang w:val="vi-VN"/>
        </w:rPr>
        <w:t>công tác sinh viên có trách nhiệm thực hiện nghiêm túc các quy định về công tác sinh viên của nhà trường.</w:t>
      </w:r>
      <w:r w:rsidRPr="007905C1">
        <w:rPr>
          <w:b/>
          <w:sz w:val="28"/>
          <w:lang w:val="vi-VN"/>
        </w:rPr>
        <w:t xml:space="preserve"> </w:t>
      </w:r>
      <w:bookmarkStart w:id="367" w:name="_Toc145335696"/>
    </w:p>
    <w:p w14:paraId="4EEF4D1E" w14:textId="77777777" w:rsidR="00435432" w:rsidRPr="007905C1" w:rsidRDefault="00435432" w:rsidP="00424FE9">
      <w:pPr>
        <w:spacing w:before="240"/>
        <w:ind w:firstLine="567"/>
        <w:jc w:val="both"/>
        <w:rPr>
          <w:sz w:val="28"/>
          <w:lang w:val="vi-VN"/>
        </w:rPr>
      </w:pPr>
    </w:p>
    <w:p w14:paraId="21E66D8E" w14:textId="77777777" w:rsidR="000A5B8D" w:rsidRPr="007905C1" w:rsidRDefault="000A5B8D" w:rsidP="00424FE9">
      <w:pPr>
        <w:keepNext/>
        <w:keepLines/>
        <w:spacing w:before="240"/>
        <w:ind w:firstLine="567"/>
        <w:jc w:val="center"/>
        <w:outlineLvl w:val="0"/>
        <w:rPr>
          <w:rFonts w:eastAsiaTheme="majorEastAsia"/>
          <w:b/>
          <w:sz w:val="28"/>
          <w:lang w:val="vi-VN"/>
        </w:rPr>
      </w:pPr>
      <w:bookmarkStart w:id="368" w:name="_Toc167797675"/>
      <w:bookmarkStart w:id="369" w:name="_Toc195622843"/>
      <w:bookmarkStart w:id="370" w:name="_Toc195624893"/>
      <w:bookmarkStart w:id="371" w:name="_Toc200544211"/>
      <w:bookmarkStart w:id="372" w:name="_Toc207810881"/>
      <w:bookmarkStart w:id="373" w:name="_Toc211454772"/>
      <w:bookmarkStart w:id="374" w:name="_Toc215213527"/>
      <w:r w:rsidRPr="007905C1">
        <w:rPr>
          <w:rFonts w:eastAsiaTheme="majorEastAsia"/>
          <w:b/>
          <w:sz w:val="28"/>
          <w:lang w:val="vi-VN"/>
        </w:rPr>
        <w:t>Chương V</w:t>
      </w:r>
      <w:bookmarkEnd w:id="367"/>
      <w:bookmarkEnd w:id="368"/>
      <w:bookmarkEnd w:id="369"/>
      <w:bookmarkEnd w:id="370"/>
      <w:bookmarkEnd w:id="371"/>
      <w:bookmarkEnd w:id="372"/>
      <w:bookmarkEnd w:id="373"/>
      <w:bookmarkEnd w:id="374"/>
    </w:p>
    <w:p w14:paraId="2005A8D2" w14:textId="77777777" w:rsidR="000A5B8D" w:rsidRPr="007905C1" w:rsidRDefault="000A5B8D" w:rsidP="00424FE9">
      <w:pPr>
        <w:pStyle w:val="Heading1"/>
        <w:ind w:firstLine="567"/>
        <w:jc w:val="center"/>
        <w:rPr>
          <w:rFonts w:ascii="Times New Roman" w:hAnsi="Times New Roman"/>
          <w:b/>
          <w:color w:val="auto"/>
          <w:sz w:val="28"/>
          <w:lang w:val="vi-VN"/>
        </w:rPr>
      </w:pPr>
      <w:bookmarkStart w:id="375" w:name="_Toc145335697"/>
      <w:bookmarkStart w:id="376" w:name="_Toc167797676"/>
      <w:bookmarkStart w:id="377" w:name="_Toc195622844"/>
      <w:bookmarkStart w:id="378" w:name="_Toc195624894"/>
      <w:bookmarkStart w:id="379" w:name="_Toc200544212"/>
      <w:bookmarkStart w:id="380" w:name="_Toc207810882"/>
      <w:bookmarkStart w:id="381" w:name="_Toc211454773"/>
      <w:bookmarkStart w:id="382" w:name="_Toc215213528"/>
      <w:r w:rsidRPr="007905C1">
        <w:rPr>
          <w:rFonts w:ascii="Times New Roman" w:hAnsi="Times New Roman"/>
          <w:b/>
          <w:color w:val="auto"/>
          <w:sz w:val="28"/>
          <w:lang w:val="vi-VN"/>
        </w:rPr>
        <w:t>ĐIỀU KHOẢN THI HÀNH</w:t>
      </w:r>
      <w:bookmarkEnd w:id="375"/>
      <w:bookmarkEnd w:id="376"/>
      <w:bookmarkEnd w:id="377"/>
      <w:bookmarkEnd w:id="378"/>
      <w:bookmarkEnd w:id="379"/>
      <w:bookmarkEnd w:id="380"/>
      <w:bookmarkEnd w:id="381"/>
      <w:bookmarkEnd w:id="382"/>
    </w:p>
    <w:p w14:paraId="142A37AA" w14:textId="05B34FE8" w:rsidR="000A5B8D" w:rsidRPr="00C75F81" w:rsidRDefault="00542AC7" w:rsidP="00424FE9">
      <w:pPr>
        <w:tabs>
          <w:tab w:val="left" w:pos="1418"/>
        </w:tabs>
        <w:spacing w:before="240"/>
        <w:ind w:left="568"/>
        <w:jc w:val="both"/>
        <w:outlineLvl w:val="2"/>
        <w:rPr>
          <w:b/>
          <w:sz w:val="28"/>
          <w:lang w:val="vi-VN"/>
        </w:rPr>
      </w:pPr>
      <w:bookmarkStart w:id="383" w:name="_Toc145335698"/>
      <w:bookmarkStart w:id="384" w:name="_Toc167797677"/>
      <w:bookmarkStart w:id="385" w:name="_Toc195622845"/>
      <w:bookmarkStart w:id="386" w:name="_Toc195624895"/>
      <w:bookmarkStart w:id="387" w:name="_Toc200544213"/>
      <w:bookmarkStart w:id="388" w:name="_Toc207810883"/>
      <w:bookmarkStart w:id="389" w:name="_Toc211454774"/>
      <w:bookmarkStart w:id="390" w:name="_Toc215213529"/>
      <w:r w:rsidRPr="00C75F81">
        <w:rPr>
          <w:b/>
          <w:sz w:val="28"/>
          <w:lang w:val="vi-VN"/>
        </w:rPr>
        <w:t>Điều 3</w:t>
      </w:r>
      <w:r w:rsidR="00385059" w:rsidRPr="00C75F81">
        <w:rPr>
          <w:b/>
          <w:sz w:val="28"/>
          <w:lang w:val="vi-VN"/>
        </w:rPr>
        <w:t>4</w:t>
      </w:r>
      <w:r w:rsidRPr="00C75F81">
        <w:rPr>
          <w:b/>
          <w:sz w:val="28"/>
          <w:lang w:val="vi-VN"/>
        </w:rPr>
        <w:t xml:space="preserve">. </w:t>
      </w:r>
      <w:r w:rsidR="000A5B8D" w:rsidRPr="00C75F81">
        <w:rPr>
          <w:b/>
          <w:sz w:val="28"/>
          <w:lang w:val="vi-VN"/>
        </w:rPr>
        <w:t>Hiệu lực thi hành</w:t>
      </w:r>
      <w:bookmarkEnd w:id="383"/>
      <w:bookmarkEnd w:id="384"/>
      <w:bookmarkEnd w:id="385"/>
      <w:bookmarkEnd w:id="386"/>
      <w:bookmarkEnd w:id="387"/>
      <w:bookmarkEnd w:id="388"/>
      <w:bookmarkEnd w:id="389"/>
      <w:bookmarkEnd w:id="390"/>
    </w:p>
    <w:p w14:paraId="1D8EB482" w14:textId="75691CEF" w:rsidR="00560F26" w:rsidRPr="00C75F81" w:rsidRDefault="00560F26" w:rsidP="00424FE9">
      <w:pPr>
        <w:spacing w:before="240"/>
        <w:ind w:firstLine="567"/>
        <w:jc w:val="both"/>
        <w:rPr>
          <w:rFonts w:eastAsia="Calibri"/>
          <w:sz w:val="28"/>
          <w:lang w:val="vi-VN"/>
        </w:rPr>
      </w:pPr>
      <w:bookmarkStart w:id="391" w:name="_Toc145335699"/>
      <w:bookmarkStart w:id="392" w:name="_Toc167797678"/>
      <w:bookmarkStart w:id="393" w:name="_Toc195622846"/>
      <w:bookmarkStart w:id="394" w:name="_Toc195624896"/>
      <w:bookmarkStart w:id="395" w:name="_Toc200544214"/>
      <w:bookmarkStart w:id="396" w:name="dieu_3_name"/>
      <w:bookmarkEnd w:id="366"/>
      <w:r w:rsidRPr="00C75F81">
        <w:rPr>
          <w:rFonts w:eastAsia="Calibri"/>
          <w:sz w:val="28"/>
          <w:lang w:val="vi-VN"/>
        </w:rPr>
        <w:t xml:space="preserve">1. </w:t>
      </w:r>
      <w:r w:rsidRPr="007905C1">
        <w:rPr>
          <w:rFonts w:eastAsia="Calibri"/>
          <w:sz w:val="28"/>
          <w:lang w:val="vi-VN"/>
        </w:rPr>
        <w:t>Thông tư này có hiệu lực thi hành từ ngày</w:t>
      </w:r>
      <w:r w:rsidR="007905C1" w:rsidRPr="00C75F81">
        <w:rPr>
          <w:rFonts w:eastAsia="Calibri"/>
          <w:sz w:val="28"/>
          <w:lang w:val="vi-VN"/>
        </w:rPr>
        <w:t xml:space="preserve"> …</w:t>
      </w:r>
      <w:r w:rsidRPr="007905C1">
        <w:rPr>
          <w:rFonts w:eastAsia="Calibri"/>
          <w:sz w:val="28"/>
          <w:lang w:val="vi-VN"/>
        </w:rPr>
        <w:t xml:space="preserve"> </w:t>
      </w:r>
      <w:r w:rsidRPr="00C75F81">
        <w:rPr>
          <w:rFonts w:eastAsia="Calibri"/>
          <w:sz w:val="28"/>
          <w:lang w:val="vi-VN"/>
        </w:rPr>
        <w:t>t</w:t>
      </w:r>
      <w:r w:rsidRPr="007905C1">
        <w:rPr>
          <w:rFonts w:eastAsia="Calibri"/>
          <w:sz w:val="28"/>
          <w:lang w:val="vi-VN"/>
        </w:rPr>
        <w:t>háng</w:t>
      </w:r>
      <w:r w:rsidR="007905C1" w:rsidRPr="00C75F81">
        <w:rPr>
          <w:rFonts w:eastAsia="Calibri"/>
          <w:sz w:val="28"/>
          <w:lang w:val="vi-VN"/>
        </w:rPr>
        <w:t xml:space="preserve"> …</w:t>
      </w:r>
      <w:r w:rsidRPr="00C75F81">
        <w:rPr>
          <w:rFonts w:eastAsia="Calibri"/>
          <w:sz w:val="28"/>
          <w:lang w:val="vi-VN"/>
        </w:rPr>
        <w:t xml:space="preserve"> </w:t>
      </w:r>
      <w:r w:rsidRPr="007905C1">
        <w:rPr>
          <w:rFonts w:eastAsia="Calibri"/>
          <w:sz w:val="28"/>
          <w:lang w:val="vi-VN"/>
        </w:rPr>
        <w:t xml:space="preserve">năm </w:t>
      </w:r>
      <w:r w:rsidRPr="007905C1">
        <w:rPr>
          <w:rFonts w:eastAsia="Calibri"/>
          <w:sz w:val="28"/>
          <w:szCs w:val="28"/>
          <w:lang w:val="vi-VN"/>
        </w:rPr>
        <w:t>202</w:t>
      </w:r>
      <w:r w:rsidR="007905C1" w:rsidRPr="00C75F81">
        <w:rPr>
          <w:rFonts w:eastAsia="Calibri"/>
          <w:sz w:val="28"/>
          <w:szCs w:val="28"/>
          <w:lang w:val="vi-VN"/>
        </w:rPr>
        <w:t>6</w:t>
      </w:r>
      <w:r w:rsidRPr="00C75F81">
        <w:rPr>
          <w:rFonts w:eastAsia="Calibri"/>
          <w:sz w:val="28"/>
          <w:szCs w:val="28"/>
          <w:lang w:val="vi-VN"/>
        </w:rPr>
        <w:t>.</w:t>
      </w:r>
    </w:p>
    <w:p w14:paraId="0C435A25" w14:textId="075C5B36" w:rsidR="007F2E0F" w:rsidRPr="00C75F81" w:rsidRDefault="00560F26" w:rsidP="00424FE9">
      <w:pPr>
        <w:spacing w:before="240"/>
        <w:ind w:firstLine="567"/>
        <w:jc w:val="both"/>
        <w:rPr>
          <w:rFonts w:eastAsia="Calibri"/>
          <w:sz w:val="28"/>
          <w:lang w:val="vi-VN"/>
        </w:rPr>
      </w:pPr>
      <w:r w:rsidRPr="00C75F81">
        <w:rPr>
          <w:rFonts w:eastAsia="Calibri"/>
          <w:sz w:val="28"/>
          <w:lang w:val="vi-VN"/>
        </w:rPr>
        <w:t xml:space="preserve">2. </w:t>
      </w:r>
      <w:bookmarkStart w:id="397" w:name="_Hlk210460714"/>
      <w:r w:rsidRPr="00C75F81">
        <w:rPr>
          <w:rFonts w:eastAsia="Calibri"/>
          <w:sz w:val="28"/>
          <w:lang w:val="vi-VN"/>
        </w:rPr>
        <w:t xml:space="preserve">Thông tư này thay </w:t>
      </w:r>
      <w:r w:rsidRPr="007905C1">
        <w:rPr>
          <w:rFonts w:eastAsia="Calibri"/>
          <w:sz w:val="28"/>
          <w:lang w:val="vi-VN"/>
        </w:rPr>
        <w:t xml:space="preserve">thế </w:t>
      </w:r>
      <w:r w:rsidR="00A55F96" w:rsidRPr="007905C1">
        <w:rPr>
          <w:rFonts w:eastAsia="Calibri"/>
          <w:sz w:val="28"/>
          <w:lang w:val="vi-VN"/>
        </w:rPr>
        <w:t>Quyết định số 42/2007/QĐ-BGDĐT ngày 13</w:t>
      </w:r>
      <w:r w:rsidR="00EC70B7" w:rsidRPr="00C75F81">
        <w:rPr>
          <w:rFonts w:eastAsia="Calibri"/>
          <w:sz w:val="28"/>
          <w:lang w:val="vi-VN"/>
        </w:rPr>
        <w:t xml:space="preserve"> tháng </w:t>
      </w:r>
      <w:r w:rsidR="00A55F96" w:rsidRPr="007905C1">
        <w:rPr>
          <w:rFonts w:eastAsia="Calibri"/>
          <w:sz w:val="28"/>
          <w:lang w:val="vi-VN"/>
        </w:rPr>
        <w:t>8</w:t>
      </w:r>
      <w:r w:rsidR="00EC70B7" w:rsidRPr="00C75F81">
        <w:rPr>
          <w:rFonts w:eastAsia="Calibri"/>
          <w:sz w:val="28"/>
          <w:lang w:val="vi-VN"/>
        </w:rPr>
        <w:t xml:space="preserve"> năm </w:t>
      </w:r>
      <w:r w:rsidR="00A55F96" w:rsidRPr="007905C1">
        <w:rPr>
          <w:rFonts w:eastAsia="Calibri"/>
          <w:sz w:val="28"/>
          <w:lang w:val="vi-VN"/>
        </w:rPr>
        <w:t xml:space="preserve">2007 </w:t>
      </w:r>
      <w:r w:rsidR="00EC70B7" w:rsidRPr="00C75F81">
        <w:rPr>
          <w:rFonts w:eastAsia="Calibri"/>
          <w:sz w:val="28"/>
          <w:lang w:val="vi-VN"/>
        </w:rPr>
        <w:t xml:space="preserve">ban hành </w:t>
      </w:r>
      <w:r w:rsidR="00A55F96" w:rsidRPr="007905C1">
        <w:rPr>
          <w:rFonts w:eastAsia="Calibri"/>
          <w:sz w:val="28"/>
          <w:lang w:val="vi-VN"/>
        </w:rPr>
        <w:t>Quy chế học sinh, sinh viên các trường đại học, cao đẳng hệ chính qui</w:t>
      </w:r>
      <w:r w:rsidR="00EC70B7" w:rsidRPr="00C75F81">
        <w:rPr>
          <w:rFonts w:eastAsia="Calibri"/>
          <w:sz w:val="28"/>
          <w:lang w:val="vi-VN"/>
        </w:rPr>
        <w:t xml:space="preserve">; </w:t>
      </w:r>
      <w:r w:rsidRPr="007905C1">
        <w:rPr>
          <w:rFonts w:eastAsia="Calibri"/>
          <w:sz w:val="28"/>
          <w:lang w:val="vi-VN"/>
        </w:rPr>
        <w:t>Thông tư số 09/2010/TT</w:t>
      </w:r>
      <w:r w:rsidRPr="00C75F81">
        <w:rPr>
          <w:rFonts w:eastAsia="Calibri"/>
          <w:sz w:val="28"/>
          <w:lang w:val="vi-VN"/>
        </w:rPr>
        <w:t>-</w:t>
      </w:r>
      <w:r w:rsidRPr="007905C1">
        <w:rPr>
          <w:rFonts w:eastAsia="Calibri"/>
          <w:sz w:val="28"/>
          <w:lang w:val="vi-VN"/>
        </w:rPr>
        <w:t xml:space="preserve">BGDĐT ngày 10 tháng 03 năm 2010 của Bộ trưởng Bộ Giáo dục và Đào tạo Ban hành Quy chế </w:t>
      </w:r>
      <w:r w:rsidRPr="00C75F81">
        <w:rPr>
          <w:rFonts w:eastAsia="Calibri"/>
          <w:sz w:val="28"/>
          <w:lang w:val="vi-VN"/>
        </w:rPr>
        <w:t>h</w:t>
      </w:r>
      <w:r w:rsidRPr="007905C1">
        <w:rPr>
          <w:rFonts w:eastAsia="Calibri"/>
          <w:sz w:val="28"/>
          <w:lang w:val="vi-VN"/>
        </w:rPr>
        <w:t>ọc viên các trường đại học, cao đẳng và trung cấp chuyên nghiệp hình thức vừa làm vừa học; Thông tư số 10/2016/TT-BGDĐT ngày 05 tháng 4 năm 2016 của Bộ trưởng Bộ Giáo dục và Đào tạo ban hành Quy chế công tác sinh viên đối với chương trình đào tạo đại học hệ chính quy</w:t>
      </w:r>
      <w:r w:rsidRPr="00C75F81">
        <w:rPr>
          <w:rFonts w:eastAsia="Calibri"/>
          <w:sz w:val="28"/>
          <w:lang w:val="vi-VN"/>
        </w:rPr>
        <w:t xml:space="preserve">; </w:t>
      </w:r>
      <w:r w:rsidRPr="007905C1">
        <w:rPr>
          <w:rFonts w:eastAsia="Calibri"/>
          <w:sz w:val="28"/>
          <w:lang w:val="vi-VN"/>
        </w:rPr>
        <w:t>Thông tư số 1</w:t>
      </w:r>
      <w:r w:rsidRPr="00C75F81">
        <w:rPr>
          <w:rFonts w:eastAsia="Calibri"/>
          <w:sz w:val="28"/>
          <w:lang w:val="vi-VN"/>
        </w:rPr>
        <w:t>7</w:t>
      </w:r>
      <w:r w:rsidRPr="007905C1">
        <w:rPr>
          <w:rFonts w:eastAsia="Calibri"/>
          <w:sz w:val="28"/>
          <w:lang w:val="vi-VN"/>
        </w:rPr>
        <w:t>/201</w:t>
      </w:r>
      <w:r w:rsidRPr="00C75F81">
        <w:rPr>
          <w:rFonts w:eastAsia="Calibri"/>
          <w:sz w:val="28"/>
          <w:lang w:val="vi-VN"/>
        </w:rPr>
        <w:t>7</w:t>
      </w:r>
      <w:r w:rsidRPr="007905C1">
        <w:rPr>
          <w:rFonts w:eastAsia="Calibri"/>
          <w:sz w:val="28"/>
          <w:lang w:val="vi-VN"/>
        </w:rPr>
        <w:t>/TT-B</w:t>
      </w:r>
      <w:r w:rsidRPr="00C75F81">
        <w:rPr>
          <w:rFonts w:eastAsia="Calibri"/>
          <w:sz w:val="28"/>
          <w:lang w:val="vi-VN"/>
        </w:rPr>
        <w:t>LĐTBXH</w:t>
      </w:r>
      <w:r w:rsidRPr="007905C1">
        <w:rPr>
          <w:rFonts w:eastAsia="Calibri"/>
          <w:sz w:val="28"/>
          <w:lang w:val="vi-VN"/>
        </w:rPr>
        <w:t xml:space="preserve"> ngày </w:t>
      </w:r>
      <w:r w:rsidRPr="00C75F81">
        <w:rPr>
          <w:rFonts w:eastAsia="Calibri"/>
          <w:sz w:val="28"/>
          <w:lang w:val="vi-VN"/>
        </w:rPr>
        <w:t>30</w:t>
      </w:r>
      <w:r w:rsidRPr="007905C1">
        <w:rPr>
          <w:rFonts w:eastAsia="Calibri"/>
          <w:sz w:val="28"/>
          <w:lang w:val="vi-VN"/>
        </w:rPr>
        <w:t xml:space="preserve"> tháng </w:t>
      </w:r>
      <w:r w:rsidRPr="00C75F81">
        <w:rPr>
          <w:rFonts w:eastAsia="Calibri"/>
          <w:sz w:val="28"/>
          <w:lang w:val="vi-VN"/>
        </w:rPr>
        <w:t>6</w:t>
      </w:r>
      <w:r w:rsidRPr="007905C1">
        <w:rPr>
          <w:rFonts w:eastAsia="Calibri"/>
          <w:sz w:val="28"/>
          <w:lang w:val="vi-VN"/>
        </w:rPr>
        <w:t xml:space="preserve"> năm 201</w:t>
      </w:r>
      <w:r w:rsidRPr="00C75F81">
        <w:rPr>
          <w:rFonts w:eastAsia="Calibri"/>
          <w:sz w:val="28"/>
          <w:lang w:val="vi-VN"/>
        </w:rPr>
        <w:t>7</w:t>
      </w:r>
      <w:r w:rsidRPr="007905C1">
        <w:rPr>
          <w:rFonts w:eastAsia="Calibri"/>
          <w:sz w:val="28"/>
          <w:lang w:val="vi-VN"/>
        </w:rPr>
        <w:t xml:space="preserve"> của Bộ trưởng Bộ </w:t>
      </w:r>
      <w:r w:rsidRPr="00C75F81">
        <w:rPr>
          <w:rFonts w:eastAsia="Calibri"/>
          <w:sz w:val="28"/>
          <w:lang w:val="vi-VN"/>
        </w:rPr>
        <w:t xml:space="preserve">Lao động - Thương binh và Xã hội </w:t>
      </w:r>
      <w:r w:rsidRPr="007905C1">
        <w:rPr>
          <w:rFonts w:eastAsia="Calibri"/>
          <w:sz w:val="28"/>
          <w:lang w:val="vi-VN"/>
        </w:rPr>
        <w:t xml:space="preserve">Ban hành Quy chế công tác </w:t>
      </w:r>
      <w:r w:rsidRPr="00C75F81">
        <w:rPr>
          <w:rFonts w:eastAsia="Calibri"/>
          <w:sz w:val="28"/>
          <w:lang w:val="vi-VN"/>
        </w:rPr>
        <w:t xml:space="preserve">học sinh, </w:t>
      </w:r>
      <w:r w:rsidRPr="007905C1">
        <w:rPr>
          <w:rFonts w:eastAsia="Calibri"/>
          <w:sz w:val="28"/>
          <w:lang w:val="vi-VN"/>
        </w:rPr>
        <w:t xml:space="preserve">sinh viên </w:t>
      </w:r>
      <w:r w:rsidRPr="007905C1">
        <w:rPr>
          <w:rFonts w:eastAsia="Calibri"/>
          <w:sz w:val="28"/>
          <w:lang w:val="sv-SE"/>
        </w:rPr>
        <w:t xml:space="preserve">trong trường trung cấp, trường cao </w:t>
      </w:r>
      <w:r w:rsidRPr="007905C1">
        <w:rPr>
          <w:rFonts w:eastAsia="Calibri"/>
          <w:sz w:val="28"/>
          <w:lang w:val="vi-VN"/>
        </w:rPr>
        <w:t xml:space="preserve">đẳng; </w:t>
      </w:r>
      <w:r w:rsidR="00F40E99" w:rsidRPr="007905C1">
        <w:rPr>
          <w:rFonts w:eastAsia="Calibri"/>
          <w:sz w:val="28"/>
          <w:lang w:val="vi-VN"/>
        </w:rPr>
        <w:t>Quyết định số 60/2007/QĐ-BGDĐT ngày 16</w:t>
      </w:r>
      <w:r w:rsidR="00F40E99" w:rsidRPr="00C75F81">
        <w:rPr>
          <w:rFonts w:eastAsia="Calibri"/>
          <w:sz w:val="28"/>
          <w:lang w:val="vi-VN"/>
        </w:rPr>
        <w:t xml:space="preserve"> tháng </w:t>
      </w:r>
      <w:r w:rsidR="00F40E99" w:rsidRPr="007905C1">
        <w:rPr>
          <w:rFonts w:eastAsia="Calibri"/>
          <w:sz w:val="28"/>
          <w:lang w:val="vi-VN"/>
        </w:rPr>
        <w:t>10</w:t>
      </w:r>
      <w:r w:rsidR="00F40E99" w:rsidRPr="00C75F81">
        <w:rPr>
          <w:rFonts w:eastAsia="Calibri"/>
          <w:sz w:val="28"/>
          <w:lang w:val="vi-VN"/>
        </w:rPr>
        <w:t xml:space="preserve"> năm </w:t>
      </w:r>
      <w:r w:rsidR="00F40E99" w:rsidRPr="007905C1">
        <w:rPr>
          <w:rFonts w:eastAsia="Calibri"/>
          <w:sz w:val="28"/>
          <w:lang w:val="vi-VN"/>
        </w:rPr>
        <w:t xml:space="preserve">2007 </w:t>
      </w:r>
      <w:r w:rsidR="00F40E99" w:rsidRPr="00C75F81">
        <w:rPr>
          <w:rFonts w:eastAsia="Calibri"/>
          <w:sz w:val="28"/>
          <w:lang w:val="vi-VN"/>
        </w:rPr>
        <w:t xml:space="preserve">ban hành </w:t>
      </w:r>
      <w:r w:rsidR="00F40E99" w:rsidRPr="007905C1">
        <w:rPr>
          <w:rFonts w:eastAsia="Calibri"/>
          <w:sz w:val="28"/>
          <w:lang w:val="vi-VN"/>
        </w:rPr>
        <w:t>Quy chế đánh giá kết quả rèn luyện của học sinh, sinh viên các cơ sở giáo dục đại học và trường trung cấp chuyên nghiệp hệ chính quy</w:t>
      </w:r>
      <w:r w:rsidR="00F40E99" w:rsidRPr="00C75F81">
        <w:rPr>
          <w:rFonts w:eastAsia="Calibri"/>
          <w:sz w:val="28"/>
          <w:lang w:val="vi-VN"/>
        </w:rPr>
        <w:t xml:space="preserve">; </w:t>
      </w:r>
      <w:r w:rsidRPr="007905C1">
        <w:rPr>
          <w:rFonts w:eastAsia="Calibri"/>
          <w:sz w:val="28"/>
          <w:lang w:val="vi-VN"/>
        </w:rPr>
        <w:t>Thông tư số 1</w:t>
      </w:r>
      <w:r w:rsidRPr="00C75F81">
        <w:rPr>
          <w:rFonts w:eastAsia="Calibri"/>
          <w:sz w:val="28"/>
          <w:lang w:val="vi-VN"/>
        </w:rPr>
        <w:t>6</w:t>
      </w:r>
      <w:r w:rsidRPr="007905C1">
        <w:rPr>
          <w:rFonts w:eastAsia="Calibri"/>
          <w:sz w:val="28"/>
          <w:lang w:val="vi-VN"/>
        </w:rPr>
        <w:t>/201</w:t>
      </w:r>
      <w:r w:rsidRPr="00C75F81">
        <w:rPr>
          <w:rFonts w:eastAsia="Calibri"/>
          <w:sz w:val="28"/>
          <w:lang w:val="vi-VN"/>
        </w:rPr>
        <w:t>5</w:t>
      </w:r>
      <w:r w:rsidRPr="007905C1">
        <w:rPr>
          <w:rFonts w:eastAsia="Calibri"/>
          <w:sz w:val="28"/>
          <w:lang w:val="vi-VN"/>
        </w:rPr>
        <w:t xml:space="preserve">/TT-BGDĐT ngày </w:t>
      </w:r>
      <w:r w:rsidRPr="00C75F81">
        <w:rPr>
          <w:rFonts w:eastAsia="Calibri"/>
          <w:sz w:val="28"/>
          <w:lang w:val="vi-VN"/>
        </w:rPr>
        <w:t>12</w:t>
      </w:r>
      <w:r w:rsidRPr="007905C1">
        <w:rPr>
          <w:rFonts w:eastAsia="Calibri"/>
          <w:sz w:val="28"/>
          <w:lang w:val="vi-VN"/>
        </w:rPr>
        <w:t xml:space="preserve"> tháng </w:t>
      </w:r>
      <w:r w:rsidRPr="00C75F81">
        <w:rPr>
          <w:rFonts w:eastAsia="Calibri"/>
          <w:sz w:val="28"/>
          <w:lang w:val="vi-VN"/>
        </w:rPr>
        <w:t>8</w:t>
      </w:r>
      <w:r w:rsidRPr="007905C1">
        <w:rPr>
          <w:rFonts w:eastAsia="Calibri"/>
          <w:sz w:val="28"/>
          <w:lang w:val="vi-VN"/>
        </w:rPr>
        <w:t xml:space="preserve"> năm 201</w:t>
      </w:r>
      <w:r w:rsidRPr="00C75F81">
        <w:rPr>
          <w:rFonts w:eastAsia="Calibri"/>
          <w:sz w:val="28"/>
          <w:lang w:val="vi-VN"/>
        </w:rPr>
        <w:t>5</w:t>
      </w:r>
      <w:r w:rsidRPr="007905C1">
        <w:rPr>
          <w:rFonts w:eastAsia="Calibri"/>
          <w:sz w:val="28"/>
          <w:lang w:val="vi-VN"/>
        </w:rPr>
        <w:t xml:space="preserve"> của Bộ trưởng Bộ Giáo dục và Đào tạo ban hành Quy chế đánh giá kết quả rèn luyện của người học được đào tạo trình độ đại học hệ chính quy</w:t>
      </w:r>
      <w:r w:rsidRPr="00C75F81">
        <w:rPr>
          <w:rFonts w:eastAsia="Calibri"/>
          <w:sz w:val="28"/>
          <w:lang w:val="vi-VN"/>
        </w:rPr>
        <w:t xml:space="preserve">; </w:t>
      </w:r>
      <w:r w:rsidRPr="007905C1">
        <w:rPr>
          <w:rFonts w:eastAsia="Calibri"/>
          <w:sz w:val="28"/>
          <w:lang w:val="vi-VN"/>
        </w:rPr>
        <w:t xml:space="preserve">Thông tư số </w:t>
      </w:r>
      <w:r w:rsidRPr="00C75F81">
        <w:rPr>
          <w:rFonts w:eastAsia="Calibri"/>
          <w:sz w:val="28"/>
          <w:lang w:val="vi-VN"/>
        </w:rPr>
        <w:t>39</w:t>
      </w:r>
      <w:r w:rsidRPr="007905C1">
        <w:rPr>
          <w:rFonts w:eastAsia="Calibri"/>
          <w:sz w:val="28"/>
          <w:lang w:val="vi-VN"/>
        </w:rPr>
        <w:t>/201</w:t>
      </w:r>
      <w:r w:rsidRPr="00C75F81">
        <w:rPr>
          <w:rFonts w:eastAsia="Calibri"/>
          <w:sz w:val="28"/>
          <w:lang w:val="vi-VN"/>
        </w:rPr>
        <w:t>0</w:t>
      </w:r>
      <w:r w:rsidRPr="007905C1">
        <w:rPr>
          <w:rFonts w:eastAsia="Calibri"/>
          <w:sz w:val="28"/>
          <w:lang w:val="vi-VN"/>
        </w:rPr>
        <w:t xml:space="preserve">/TT-BGDĐT ngày </w:t>
      </w:r>
      <w:r w:rsidRPr="00C75F81">
        <w:rPr>
          <w:rFonts w:eastAsia="Calibri"/>
          <w:sz w:val="28"/>
          <w:lang w:val="vi-VN"/>
        </w:rPr>
        <w:t>23</w:t>
      </w:r>
      <w:r w:rsidRPr="007905C1">
        <w:rPr>
          <w:rFonts w:eastAsia="Calibri"/>
          <w:sz w:val="28"/>
          <w:lang w:val="vi-VN"/>
        </w:rPr>
        <w:t xml:space="preserve"> tháng </w:t>
      </w:r>
      <w:r w:rsidRPr="00C75F81">
        <w:rPr>
          <w:rFonts w:eastAsia="Calibri"/>
          <w:sz w:val="28"/>
          <w:lang w:val="vi-VN"/>
        </w:rPr>
        <w:t>12</w:t>
      </w:r>
      <w:r w:rsidRPr="007905C1">
        <w:rPr>
          <w:rFonts w:eastAsia="Calibri"/>
          <w:sz w:val="28"/>
          <w:lang w:val="vi-VN"/>
        </w:rPr>
        <w:t xml:space="preserve"> năm 201</w:t>
      </w:r>
      <w:r w:rsidRPr="00C75F81">
        <w:rPr>
          <w:rFonts w:eastAsia="Calibri"/>
          <w:sz w:val="28"/>
          <w:lang w:val="vi-VN"/>
        </w:rPr>
        <w:t>0</w:t>
      </w:r>
      <w:r w:rsidRPr="007905C1">
        <w:rPr>
          <w:rFonts w:eastAsia="Calibri"/>
          <w:sz w:val="28"/>
          <w:lang w:val="vi-VN"/>
        </w:rPr>
        <w:t xml:space="preserve"> của Bộ trưởng Bộ Giáo dục và Đào tạo ban hành Quy </w:t>
      </w:r>
      <w:r w:rsidRPr="00C75F81">
        <w:rPr>
          <w:rFonts w:eastAsia="Calibri"/>
          <w:sz w:val="28"/>
          <w:lang w:val="vi-VN"/>
        </w:rPr>
        <w:t>định</w:t>
      </w:r>
      <w:r w:rsidRPr="007905C1">
        <w:rPr>
          <w:rFonts w:eastAsia="Calibri"/>
          <w:sz w:val="28"/>
          <w:lang w:val="vi-VN"/>
        </w:rPr>
        <w:t xml:space="preserve"> đánh giá </w:t>
      </w:r>
      <w:r w:rsidRPr="00C75F81">
        <w:rPr>
          <w:rFonts w:eastAsia="Calibri"/>
          <w:sz w:val="28"/>
          <w:lang w:val="vi-VN"/>
        </w:rPr>
        <w:t xml:space="preserve">công tác sinh viên của các trường đại học, cao đẳng và trung cấp chuyên </w:t>
      </w:r>
      <w:r w:rsidRPr="007905C1">
        <w:rPr>
          <w:rFonts w:eastAsia="Calibri"/>
          <w:sz w:val="28"/>
          <w:lang w:val="vi-VN"/>
        </w:rPr>
        <w:t>nghiệp;</w:t>
      </w:r>
      <w:r w:rsidR="00353795" w:rsidRPr="00C75F81">
        <w:rPr>
          <w:rFonts w:eastAsia="Calibri"/>
          <w:sz w:val="28"/>
          <w:lang w:val="vi-VN"/>
        </w:rPr>
        <w:t xml:space="preserve"> Thông tư số 27/2009/TT-BGDĐT ngày 19</w:t>
      </w:r>
      <w:r w:rsidR="00353795" w:rsidRPr="007905C1">
        <w:rPr>
          <w:rFonts w:eastAsia="Calibri"/>
          <w:sz w:val="28"/>
          <w:lang w:val="vi-VN"/>
        </w:rPr>
        <w:t xml:space="preserve"> tháng </w:t>
      </w:r>
      <w:r w:rsidR="00353795" w:rsidRPr="00C75F81">
        <w:rPr>
          <w:rFonts w:eastAsia="Calibri"/>
          <w:sz w:val="28"/>
          <w:lang w:val="vi-VN"/>
        </w:rPr>
        <w:t>10</w:t>
      </w:r>
      <w:r w:rsidR="00353795" w:rsidRPr="007905C1">
        <w:rPr>
          <w:rFonts w:eastAsia="Calibri"/>
          <w:sz w:val="28"/>
          <w:lang w:val="vi-VN"/>
        </w:rPr>
        <w:t xml:space="preserve"> năm </w:t>
      </w:r>
      <w:r w:rsidR="00353795" w:rsidRPr="00C75F81">
        <w:rPr>
          <w:rFonts w:eastAsia="Calibri"/>
          <w:sz w:val="28"/>
          <w:lang w:val="vi-VN"/>
        </w:rPr>
        <w:t xml:space="preserve">2009 </w:t>
      </w:r>
      <w:r w:rsidR="00353795" w:rsidRPr="007905C1">
        <w:rPr>
          <w:rFonts w:eastAsia="Calibri"/>
          <w:sz w:val="28"/>
          <w:lang w:val="vi-VN"/>
        </w:rPr>
        <w:t xml:space="preserve">của Bộ trưởng Bộ Giáo dục và Đào tạo Ban hành </w:t>
      </w:r>
      <w:r w:rsidR="00353795" w:rsidRPr="00C75F81">
        <w:rPr>
          <w:rFonts w:eastAsia="Calibri"/>
          <w:sz w:val="28"/>
          <w:lang w:val="vi-VN"/>
        </w:rPr>
        <w:t xml:space="preserve">Quy chế </w:t>
      </w:r>
      <w:r w:rsidR="00353795" w:rsidRPr="007905C1">
        <w:rPr>
          <w:rFonts w:eastAsia="Calibri"/>
          <w:sz w:val="28"/>
          <w:lang w:val="vi-VN"/>
        </w:rPr>
        <w:t xml:space="preserve">ngoại trú của </w:t>
      </w:r>
      <w:r w:rsidR="00353795" w:rsidRPr="00C75F81">
        <w:rPr>
          <w:rFonts w:eastAsia="Calibri"/>
          <w:sz w:val="28"/>
          <w:lang w:val="vi-VN"/>
        </w:rPr>
        <w:t xml:space="preserve">học sinh, sinh viên </w:t>
      </w:r>
      <w:r w:rsidR="00353795" w:rsidRPr="007905C1">
        <w:rPr>
          <w:rFonts w:eastAsia="Calibri"/>
          <w:sz w:val="28"/>
          <w:lang w:val="vi-VN"/>
        </w:rPr>
        <w:t>các trường đại học, cao đẳng, trung cấp chuyên nghiệp hệ chính quy</w:t>
      </w:r>
      <w:r w:rsidR="007905C1" w:rsidRPr="00C75F81">
        <w:rPr>
          <w:rFonts w:eastAsia="Calibri"/>
          <w:sz w:val="28"/>
          <w:lang w:val="vi-VN"/>
        </w:rPr>
        <w:t>.</w:t>
      </w:r>
    </w:p>
    <w:p w14:paraId="11157A57" w14:textId="205DF1FE" w:rsidR="00E03299" w:rsidRPr="00C75F81" w:rsidRDefault="007F2E0F" w:rsidP="00424FE9">
      <w:pPr>
        <w:spacing w:before="240"/>
        <w:ind w:firstLine="567"/>
        <w:jc w:val="both"/>
        <w:rPr>
          <w:rFonts w:eastAsia="Calibri"/>
          <w:sz w:val="28"/>
          <w:lang w:val="vi-VN"/>
        </w:rPr>
      </w:pPr>
      <w:r w:rsidRPr="00C75F81">
        <w:rPr>
          <w:rFonts w:eastAsia="Calibri"/>
          <w:sz w:val="28"/>
          <w:lang w:val="vi-VN"/>
        </w:rPr>
        <w:lastRenderedPageBreak/>
        <w:t xml:space="preserve">3. </w:t>
      </w:r>
      <w:r w:rsidR="00705418" w:rsidRPr="00C75F81">
        <w:rPr>
          <w:rFonts w:eastAsia="Calibri"/>
          <w:sz w:val="28"/>
          <w:lang w:val="vi-VN"/>
        </w:rPr>
        <w:t xml:space="preserve">Thông tư này </w:t>
      </w:r>
      <w:r w:rsidR="00FD2E25" w:rsidRPr="00C75F81">
        <w:rPr>
          <w:rFonts w:eastAsia="Calibri"/>
          <w:sz w:val="28"/>
          <w:lang w:val="vi-VN"/>
        </w:rPr>
        <w:t>t</w:t>
      </w:r>
      <w:r w:rsidR="00560F26" w:rsidRPr="00C75F81">
        <w:rPr>
          <w:rFonts w:eastAsia="Calibri"/>
          <w:sz w:val="28"/>
          <w:lang w:val="vi-VN"/>
        </w:rPr>
        <w:t xml:space="preserve">hay thế </w:t>
      </w:r>
      <w:r w:rsidR="0011487B" w:rsidRPr="00C75F81">
        <w:rPr>
          <w:rFonts w:eastAsia="Calibri"/>
          <w:sz w:val="28"/>
          <w:lang w:val="vi-VN"/>
        </w:rPr>
        <w:t xml:space="preserve">Điều 1 khoản 2 </w:t>
      </w:r>
      <w:r w:rsidR="00D1040E" w:rsidRPr="00C75F81">
        <w:rPr>
          <w:rFonts w:eastAsia="Calibri"/>
          <w:sz w:val="28"/>
          <w:lang w:val="vi-VN"/>
        </w:rPr>
        <w:t xml:space="preserve">Quy chế công tác học sinh, sinh viên nội trú tại các cơ sở giáo dục </w:t>
      </w:r>
      <w:r w:rsidR="00FE7EF1" w:rsidRPr="00C75F81">
        <w:rPr>
          <w:rFonts w:eastAsia="Calibri"/>
          <w:sz w:val="28"/>
          <w:lang w:val="vi-VN"/>
        </w:rPr>
        <w:t xml:space="preserve">thuộc hệ thống giáo dục quốc dân ban hành kèm theo </w:t>
      </w:r>
      <w:r w:rsidR="00560F26" w:rsidRPr="00C75F81">
        <w:rPr>
          <w:rFonts w:eastAsia="Calibri"/>
          <w:sz w:val="28"/>
          <w:lang w:val="vi-VN"/>
        </w:rPr>
        <w:t>Thông tư số 27/2011/TT-BGDĐT ngày 17</w:t>
      </w:r>
      <w:r w:rsidR="005634BD" w:rsidRPr="00C75F81">
        <w:rPr>
          <w:rFonts w:eastAsia="Calibri"/>
          <w:sz w:val="28"/>
          <w:lang w:val="vi-VN"/>
        </w:rPr>
        <w:t xml:space="preserve"> tháng </w:t>
      </w:r>
      <w:r w:rsidR="00560F26" w:rsidRPr="00C75F81">
        <w:rPr>
          <w:rFonts w:eastAsia="Calibri"/>
          <w:sz w:val="28"/>
          <w:lang w:val="vi-VN"/>
        </w:rPr>
        <w:t>6</w:t>
      </w:r>
      <w:r w:rsidR="005634BD" w:rsidRPr="00C75F81">
        <w:rPr>
          <w:rFonts w:eastAsia="Calibri"/>
          <w:sz w:val="28"/>
          <w:lang w:val="vi-VN"/>
        </w:rPr>
        <w:t xml:space="preserve"> năm </w:t>
      </w:r>
      <w:r w:rsidR="00560F26" w:rsidRPr="00C75F81">
        <w:rPr>
          <w:rFonts w:eastAsia="Calibri"/>
          <w:sz w:val="28"/>
          <w:lang w:val="vi-VN"/>
        </w:rPr>
        <w:t>2011 của Bộ trưởng Bộ Giáo dục và Đào tạo Ban hành Quy chế công tác học sinh, sinh viên nội trú tại các cơ sở giáo dục thuộc hệ thống giáo dục quốc dân</w:t>
      </w:r>
      <w:r w:rsidR="00232A87" w:rsidRPr="00C75F81">
        <w:rPr>
          <w:rFonts w:eastAsia="Calibri"/>
          <w:sz w:val="28"/>
          <w:lang w:val="vi-VN"/>
        </w:rPr>
        <w:t xml:space="preserve">, </w:t>
      </w:r>
      <w:r w:rsidR="00E03299" w:rsidRPr="00C75F81">
        <w:rPr>
          <w:rFonts w:eastAsia="Calibri"/>
          <w:sz w:val="28"/>
          <w:lang w:val="vi-VN"/>
        </w:rPr>
        <w:t xml:space="preserve">thành </w:t>
      </w:r>
      <w:r w:rsidR="00E03299" w:rsidRPr="00C75F81">
        <w:rPr>
          <w:rFonts w:eastAsia="Calibri"/>
          <w:i/>
          <w:iCs/>
          <w:sz w:val="28"/>
          <w:lang w:val="vi-VN"/>
        </w:rPr>
        <w:t>“2. Quy chế này áp dụng đối với học sinh ở trong khu nội trú của các cơ sở giáo dục phổ thông, giáo dục thường xuyên, (sau đây gọi chung là nhà trường); các tổ chức và cá nhân có liên quan.</w:t>
      </w:r>
      <w:r w:rsidR="007F35F7" w:rsidRPr="00C75F81">
        <w:rPr>
          <w:rFonts w:eastAsia="Calibri"/>
          <w:i/>
          <w:iCs/>
          <w:sz w:val="28"/>
          <w:lang w:val="vi-VN"/>
        </w:rPr>
        <w:t>”</w:t>
      </w:r>
    </w:p>
    <w:p w14:paraId="2CB86815" w14:textId="538D01E1" w:rsidR="000A5B8D" w:rsidRPr="00C75F81" w:rsidRDefault="00542AC7" w:rsidP="00424FE9">
      <w:pPr>
        <w:tabs>
          <w:tab w:val="left" w:pos="1418"/>
        </w:tabs>
        <w:spacing w:before="240"/>
        <w:ind w:left="568"/>
        <w:jc w:val="both"/>
        <w:outlineLvl w:val="2"/>
        <w:rPr>
          <w:b/>
          <w:sz w:val="28"/>
          <w:lang w:val="vi-VN"/>
        </w:rPr>
      </w:pPr>
      <w:bookmarkStart w:id="398" w:name="_Toc211454775"/>
      <w:bookmarkStart w:id="399" w:name="_Toc207810884"/>
      <w:bookmarkStart w:id="400" w:name="_Toc211454776"/>
      <w:bookmarkStart w:id="401" w:name="_Toc215213530"/>
      <w:bookmarkEnd w:id="397"/>
      <w:bookmarkEnd w:id="398"/>
      <w:r w:rsidRPr="00C75F81">
        <w:rPr>
          <w:b/>
          <w:sz w:val="28"/>
          <w:lang w:val="vi-VN"/>
        </w:rPr>
        <w:t>Điều 3</w:t>
      </w:r>
      <w:r w:rsidR="00385059" w:rsidRPr="00C75F81">
        <w:rPr>
          <w:b/>
          <w:sz w:val="28"/>
          <w:lang w:val="vi-VN"/>
        </w:rPr>
        <w:t>5</w:t>
      </w:r>
      <w:r w:rsidRPr="00C75F81">
        <w:rPr>
          <w:b/>
          <w:sz w:val="28"/>
          <w:lang w:val="vi-VN"/>
        </w:rPr>
        <w:t xml:space="preserve">. </w:t>
      </w:r>
      <w:r w:rsidR="000A5B8D" w:rsidRPr="00C75F81">
        <w:rPr>
          <w:b/>
          <w:sz w:val="28"/>
          <w:lang w:val="vi-VN"/>
        </w:rPr>
        <w:t>Trách nhiệm thi hành</w:t>
      </w:r>
      <w:bookmarkEnd w:id="391"/>
      <w:bookmarkEnd w:id="392"/>
      <w:bookmarkEnd w:id="393"/>
      <w:bookmarkEnd w:id="394"/>
      <w:bookmarkEnd w:id="395"/>
      <w:bookmarkEnd w:id="396"/>
      <w:bookmarkEnd w:id="399"/>
      <w:bookmarkEnd w:id="400"/>
      <w:bookmarkEnd w:id="401"/>
      <w:r w:rsidR="00A24E6A" w:rsidRPr="00C75F81">
        <w:rPr>
          <w:b/>
          <w:sz w:val="28"/>
          <w:lang w:val="vi-VN"/>
        </w:rPr>
        <w:t xml:space="preserve"> </w:t>
      </w:r>
    </w:p>
    <w:p w14:paraId="2FE86A5E" w14:textId="0A6271C4" w:rsidR="00196FEE" w:rsidRPr="00C75F81" w:rsidRDefault="000A5B8D" w:rsidP="00424FE9">
      <w:pPr>
        <w:spacing w:before="240"/>
        <w:ind w:firstLine="567"/>
        <w:jc w:val="both"/>
        <w:rPr>
          <w:sz w:val="28"/>
          <w:lang w:val="vi-VN"/>
        </w:rPr>
      </w:pPr>
      <w:r w:rsidRPr="007905C1">
        <w:rPr>
          <w:sz w:val="28"/>
          <w:lang w:val="sv-SE"/>
        </w:rPr>
        <w:t xml:space="preserve">Chủ tịch Ủy ban nhân dân </w:t>
      </w:r>
      <w:r w:rsidR="00B839C7" w:rsidRPr="007905C1">
        <w:rPr>
          <w:sz w:val="28"/>
          <w:lang w:val="sv-SE"/>
        </w:rPr>
        <w:t>các cấp</w:t>
      </w:r>
      <w:r w:rsidRPr="00C75F81">
        <w:rPr>
          <w:sz w:val="28"/>
          <w:lang w:val="vi-VN"/>
        </w:rPr>
        <w:t xml:space="preserve">, </w:t>
      </w:r>
      <w:r w:rsidRPr="007905C1">
        <w:rPr>
          <w:sz w:val="28"/>
          <w:lang w:val="vi-VN"/>
        </w:rPr>
        <w:t>Giám đốc Sở Giáo dục và Đào tạo</w:t>
      </w:r>
      <w:r w:rsidRPr="00C75F81">
        <w:rPr>
          <w:sz w:val="28"/>
          <w:lang w:val="vi-VN"/>
        </w:rPr>
        <w:t>;</w:t>
      </w:r>
      <w:r w:rsidRPr="007905C1">
        <w:rPr>
          <w:sz w:val="28"/>
          <w:lang w:val="vi-VN"/>
        </w:rPr>
        <w:t xml:space="preserve"> Giám đốc </w:t>
      </w:r>
      <w:r w:rsidRPr="00C75F81">
        <w:rPr>
          <w:sz w:val="28"/>
          <w:lang w:val="vi-VN"/>
        </w:rPr>
        <w:t>đ</w:t>
      </w:r>
      <w:r w:rsidRPr="007905C1">
        <w:rPr>
          <w:sz w:val="28"/>
          <w:lang w:val="vi-VN"/>
        </w:rPr>
        <w:t xml:space="preserve">ại học, </w:t>
      </w:r>
      <w:r w:rsidRPr="00C75F81">
        <w:rPr>
          <w:sz w:val="28"/>
          <w:lang w:val="vi-VN"/>
        </w:rPr>
        <w:t>h</w:t>
      </w:r>
      <w:r w:rsidRPr="007905C1">
        <w:rPr>
          <w:sz w:val="28"/>
          <w:lang w:val="vi-VN"/>
        </w:rPr>
        <w:t xml:space="preserve">ọc viện; Hiệu </w:t>
      </w:r>
      <w:r w:rsidR="009F27A0" w:rsidRPr="00C75F81">
        <w:rPr>
          <w:sz w:val="28"/>
          <w:lang w:val="vi-VN"/>
        </w:rPr>
        <w:t xml:space="preserve">trưởng </w:t>
      </w:r>
      <w:r w:rsidR="000D53B8" w:rsidRPr="00C75F81">
        <w:rPr>
          <w:sz w:val="28"/>
          <w:lang w:val="vi-VN"/>
        </w:rPr>
        <w:t>nhà trường</w:t>
      </w:r>
      <w:r w:rsidRPr="00C75F81">
        <w:rPr>
          <w:sz w:val="28"/>
          <w:lang w:val="vi-VN"/>
        </w:rPr>
        <w:t>; các cơ quan, tổ chức, cá nhân có liên quan</w:t>
      </w:r>
      <w:r w:rsidRPr="007905C1">
        <w:rPr>
          <w:sz w:val="28"/>
          <w:lang w:val="vi-VN"/>
        </w:rPr>
        <w:t xml:space="preserve"> chịu trách nhiệm thi hành Thông tư này.</w:t>
      </w:r>
      <w:r w:rsidR="00413606" w:rsidRPr="00C75F81">
        <w:rPr>
          <w:sz w:val="28"/>
          <w:lang w:val="vi-VN"/>
        </w:rPr>
        <w:t>/.</w:t>
      </w:r>
      <w:bookmarkEnd w:id="8"/>
      <w:bookmarkEnd w:id="64"/>
    </w:p>
    <w:p w14:paraId="7C64DECF" w14:textId="77777777" w:rsidR="00434C59" w:rsidRPr="00C75F81" w:rsidRDefault="00434C59" w:rsidP="00232733">
      <w:pPr>
        <w:spacing w:before="120"/>
        <w:ind w:firstLine="567"/>
        <w:jc w:val="both"/>
        <w:rPr>
          <w:sz w:val="28"/>
          <w:lang w:val="vi-VN"/>
        </w:rPr>
      </w:pPr>
    </w:p>
    <w:tbl>
      <w:tblPr>
        <w:tblW w:w="9049" w:type="dxa"/>
        <w:jc w:val="center"/>
        <w:tblCellMar>
          <w:left w:w="0" w:type="dxa"/>
          <w:right w:w="0" w:type="dxa"/>
        </w:tblCellMar>
        <w:tblLook w:val="0000" w:firstRow="0" w:lastRow="0" w:firstColumn="0" w:lastColumn="0" w:noHBand="0" w:noVBand="0"/>
      </w:tblPr>
      <w:tblGrid>
        <w:gridCol w:w="5503"/>
        <w:gridCol w:w="3546"/>
      </w:tblGrid>
      <w:tr w:rsidR="00434C59" w:rsidRPr="007905C1" w14:paraId="4B5257CA" w14:textId="77777777" w:rsidTr="005634BD">
        <w:trPr>
          <w:jc w:val="center"/>
        </w:trPr>
        <w:tc>
          <w:tcPr>
            <w:tcW w:w="5503" w:type="dxa"/>
            <w:tcBorders>
              <w:top w:val="nil"/>
              <w:left w:val="nil"/>
              <w:bottom w:val="nil"/>
              <w:right w:val="nil"/>
            </w:tcBorders>
          </w:tcPr>
          <w:p w14:paraId="44C4961F" w14:textId="77777777" w:rsidR="00434C59" w:rsidRPr="00C75F81" w:rsidRDefault="00434C59" w:rsidP="00232733">
            <w:pPr>
              <w:rPr>
                <w:sz w:val="22"/>
                <w:lang w:val="vi-VN"/>
              </w:rPr>
            </w:pPr>
            <w:r w:rsidRPr="007905C1">
              <w:rPr>
                <w:b/>
                <w:i/>
                <w:lang w:val="vi-VN"/>
              </w:rPr>
              <w:t>Nơi nhận:</w:t>
            </w:r>
            <w:r w:rsidRPr="007905C1">
              <w:rPr>
                <w:sz w:val="28"/>
                <w:lang w:val="vi-VN"/>
              </w:rPr>
              <w:br/>
            </w:r>
            <w:r w:rsidRPr="00C75F81">
              <w:rPr>
                <w:sz w:val="22"/>
                <w:lang w:val="vi-VN"/>
              </w:rPr>
              <w:t>- Văn phòng Chính phủ;</w:t>
            </w:r>
          </w:p>
          <w:p w14:paraId="44C004E5" w14:textId="01F21B44" w:rsidR="00434C59" w:rsidRPr="00C75F81" w:rsidRDefault="00434C59" w:rsidP="00232733">
            <w:pPr>
              <w:rPr>
                <w:sz w:val="22"/>
                <w:lang w:val="vi-VN"/>
              </w:rPr>
            </w:pPr>
            <w:r w:rsidRPr="00C75F81">
              <w:rPr>
                <w:sz w:val="22"/>
                <w:lang w:val="vi-VN"/>
              </w:rPr>
              <w:t xml:space="preserve">- Ủy ban Văn hóa </w:t>
            </w:r>
            <w:r w:rsidR="005634BD" w:rsidRPr="00C75F81">
              <w:rPr>
                <w:sz w:val="22"/>
                <w:szCs w:val="22"/>
                <w:lang w:val="vi-VN"/>
              </w:rPr>
              <w:t>-</w:t>
            </w:r>
            <w:r w:rsidRPr="00C75F81">
              <w:rPr>
                <w:sz w:val="22"/>
                <w:lang w:val="vi-VN"/>
              </w:rPr>
              <w:t xml:space="preserve"> Xã hội của Quốc hội;</w:t>
            </w:r>
          </w:p>
          <w:p w14:paraId="158892AC" w14:textId="77777777" w:rsidR="00434C59" w:rsidRPr="00C75F81" w:rsidRDefault="00434C59" w:rsidP="00232733">
            <w:pPr>
              <w:rPr>
                <w:sz w:val="22"/>
                <w:lang w:val="vi-VN"/>
              </w:rPr>
            </w:pPr>
            <w:r w:rsidRPr="00C75F81">
              <w:rPr>
                <w:sz w:val="22"/>
                <w:lang w:val="vi-VN"/>
              </w:rPr>
              <w:t>- Ban Tuyên giáo và Dân vận Trung ương;</w:t>
            </w:r>
          </w:p>
          <w:p w14:paraId="336F7CEB" w14:textId="77777777" w:rsidR="00434C59" w:rsidRPr="00C75F81" w:rsidRDefault="00434C59" w:rsidP="00232733">
            <w:pPr>
              <w:rPr>
                <w:sz w:val="22"/>
                <w:lang w:val="vi-VN"/>
              </w:rPr>
            </w:pPr>
            <w:r w:rsidRPr="00C75F81">
              <w:rPr>
                <w:sz w:val="22"/>
                <w:lang w:val="vi-VN"/>
              </w:rPr>
              <w:t>- Các Bộ, cơ quan ngang Bộ;</w:t>
            </w:r>
          </w:p>
          <w:p w14:paraId="57181232" w14:textId="03BC266C" w:rsidR="00434C59" w:rsidRPr="007905C1" w:rsidRDefault="00434C59" w:rsidP="00232733">
            <w:pPr>
              <w:rPr>
                <w:sz w:val="22"/>
                <w:lang w:val="vi-VN"/>
              </w:rPr>
            </w:pPr>
            <w:r w:rsidRPr="007905C1">
              <w:rPr>
                <w:sz w:val="22"/>
                <w:lang w:val="vi-VN"/>
              </w:rPr>
              <w:t>- UBND các tỉnh, thành phố;</w:t>
            </w:r>
          </w:p>
          <w:p w14:paraId="517EE54D" w14:textId="77777777" w:rsidR="00434C59" w:rsidRPr="007905C1" w:rsidRDefault="00434C59" w:rsidP="00232733">
            <w:pPr>
              <w:rPr>
                <w:sz w:val="22"/>
                <w:lang w:val="vi-VN"/>
              </w:rPr>
            </w:pPr>
            <w:r w:rsidRPr="007905C1">
              <w:rPr>
                <w:sz w:val="22"/>
                <w:lang w:val="vi-VN"/>
              </w:rPr>
              <w:t>- Kiểm toán Nhà nước;</w:t>
            </w:r>
          </w:p>
          <w:p w14:paraId="0C2F8C59" w14:textId="77777777" w:rsidR="00434C59" w:rsidRPr="007905C1" w:rsidRDefault="00434C59" w:rsidP="00232733">
            <w:pPr>
              <w:rPr>
                <w:sz w:val="22"/>
                <w:lang w:val="vi-VN"/>
              </w:rPr>
            </w:pPr>
            <w:r w:rsidRPr="007905C1">
              <w:rPr>
                <w:sz w:val="22"/>
                <w:lang w:val="vi-VN"/>
              </w:rPr>
              <w:t>- UBTW MTTQ Việt Nam;</w:t>
            </w:r>
          </w:p>
          <w:p w14:paraId="1727EFDA" w14:textId="77777777" w:rsidR="00434C59" w:rsidRPr="007905C1" w:rsidRDefault="00434C59" w:rsidP="00232733">
            <w:pPr>
              <w:rPr>
                <w:sz w:val="22"/>
                <w:lang w:val="vi-VN"/>
              </w:rPr>
            </w:pPr>
            <w:r w:rsidRPr="007905C1">
              <w:rPr>
                <w:sz w:val="22"/>
                <w:lang w:val="vi-VN"/>
              </w:rPr>
              <w:t>- Trung ương Đoàn TNCS Hồ Chí Minh;</w:t>
            </w:r>
          </w:p>
          <w:p w14:paraId="7229368A" w14:textId="77777777" w:rsidR="00434C59" w:rsidRPr="007905C1" w:rsidRDefault="00434C59" w:rsidP="00232733">
            <w:pPr>
              <w:rPr>
                <w:sz w:val="22"/>
                <w:lang w:val="vi-VN"/>
              </w:rPr>
            </w:pPr>
            <w:r w:rsidRPr="007905C1">
              <w:rPr>
                <w:sz w:val="22"/>
                <w:lang w:val="vi-VN"/>
              </w:rPr>
              <w:t>- Cục Kiểm tra VBQPPL (Bộ Tư pháp);</w:t>
            </w:r>
          </w:p>
          <w:p w14:paraId="321E3CC0" w14:textId="77777777" w:rsidR="00434C59" w:rsidRPr="007905C1" w:rsidRDefault="00434C59" w:rsidP="00232733">
            <w:pPr>
              <w:rPr>
                <w:sz w:val="22"/>
                <w:lang w:val="vi-VN"/>
              </w:rPr>
            </w:pPr>
            <w:r w:rsidRPr="007905C1">
              <w:rPr>
                <w:sz w:val="22"/>
                <w:lang w:val="vi-VN"/>
              </w:rPr>
              <w:t>- Ủy ban quốc gia Đổi mới GDĐT;</w:t>
            </w:r>
          </w:p>
          <w:p w14:paraId="4D0D6BE3" w14:textId="77777777" w:rsidR="00434C59" w:rsidRPr="007905C1" w:rsidRDefault="00434C59" w:rsidP="00232733">
            <w:pPr>
              <w:rPr>
                <w:sz w:val="22"/>
                <w:lang w:val="vi-VN"/>
              </w:rPr>
            </w:pPr>
            <w:r w:rsidRPr="007905C1">
              <w:rPr>
                <w:sz w:val="22"/>
                <w:lang w:val="vi-VN"/>
              </w:rPr>
              <w:t>- Hội đồng QGGDPTNNL;</w:t>
            </w:r>
          </w:p>
          <w:p w14:paraId="16F0D103" w14:textId="641A9E6D" w:rsidR="00434C59" w:rsidRPr="007905C1" w:rsidRDefault="00434C59" w:rsidP="00232733">
            <w:pPr>
              <w:rPr>
                <w:sz w:val="22"/>
                <w:lang w:val="vi-VN"/>
              </w:rPr>
            </w:pPr>
            <w:r w:rsidRPr="007905C1">
              <w:rPr>
                <w:sz w:val="22"/>
                <w:lang w:val="vi-VN"/>
              </w:rPr>
              <w:t xml:space="preserve">- Như </w:t>
            </w:r>
            <w:r w:rsidRPr="007905C1">
              <w:rPr>
                <w:b/>
                <w:sz w:val="22"/>
                <w:lang w:val="vi-VN"/>
              </w:rPr>
              <w:t>Điều</w:t>
            </w:r>
            <w:r w:rsidR="00B464C4" w:rsidRPr="007905C1">
              <w:rPr>
                <w:b/>
                <w:sz w:val="22"/>
                <w:lang w:val="vi-VN"/>
              </w:rPr>
              <w:t xml:space="preserve"> 3</w:t>
            </w:r>
            <w:r w:rsidR="00385059" w:rsidRPr="00C75F81">
              <w:rPr>
                <w:b/>
                <w:sz w:val="22"/>
                <w:lang w:val="vi-VN"/>
              </w:rPr>
              <w:t>5</w:t>
            </w:r>
            <w:r w:rsidR="00250884" w:rsidRPr="007905C1">
              <w:rPr>
                <w:b/>
                <w:sz w:val="22"/>
                <w:lang w:val="vi-VN"/>
              </w:rPr>
              <w:t>;</w:t>
            </w:r>
          </w:p>
          <w:p w14:paraId="2F8F28FF" w14:textId="77777777" w:rsidR="00434C59" w:rsidRPr="007905C1" w:rsidRDefault="00434C59" w:rsidP="00232733">
            <w:pPr>
              <w:rPr>
                <w:sz w:val="22"/>
                <w:lang w:val="vi-VN"/>
              </w:rPr>
            </w:pPr>
            <w:r w:rsidRPr="007905C1">
              <w:rPr>
                <w:sz w:val="22"/>
                <w:lang w:val="vi-VN"/>
              </w:rPr>
              <w:t>- Công báo và Cổng TTĐT của Chính phủ, Bộ GDĐT;</w:t>
            </w:r>
          </w:p>
          <w:p w14:paraId="22248E5D" w14:textId="77777777" w:rsidR="00434C59" w:rsidRPr="007905C1" w:rsidRDefault="00434C59" w:rsidP="00232733">
            <w:pPr>
              <w:rPr>
                <w:sz w:val="28"/>
                <w:lang w:val="vi-VN"/>
              </w:rPr>
            </w:pPr>
            <w:r w:rsidRPr="007905C1">
              <w:rPr>
                <w:sz w:val="22"/>
                <w:lang w:val="vi-VN"/>
              </w:rPr>
              <w:t>- Lưu VT, Vụ PC, Vụ HSSV.</w:t>
            </w:r>
          </w:p>
        </w:tc>
        <w:tc>
          <w:tcPr>
            <w:tcW w:w="3546" w:type="dxa"/>
            <w:tcBorders>
              <w:top w:val="nil"/>
              <w:left w:val="nil"/>
              <w:bottom w:val="nil"/>
              <w:right w:val="nil"/>
            </w:tcBorders>
            <w:tcMar>
              <w:top w:w="0" w:type="dxa"/>
              <w:left w:w="108" w:type="dxa"/>
              <w:bottom w:w="0" w:type="dxa"/>
              <w:right w:w="108" w:type="dxa"/>
            </w:tcMar>
          </w:tcPr>
          <w:p w14:paraId="6F764373" w14:textId="77777777" w:rsidR="00434C59" w:rsidRPr="007905C1" w:rsidRDefault="00434C59" w:rsidP="00232733">
            <w:pPr>
              <w:spacing w:before="120" w:after="120" w:line="320" w:lineRule="exact"/>
              <w:jc w:val="center"/>
              <w:rPr>
                <w:b/>
                <w:sz w:val="28"/>
                <w:lang w:val="vi-VN"/>
              </w:rPr>
            </w:pPr>
            <w:r w:rsidRPr="007905C1">
              <w:rPr>
                <w:b/>
                <w:sz w:val="28"/>
                <w:lang w:val="vi-VN"/>
              </w:rPr>
              <w:t>BỘ TRƯỞNG</w:t>
            </w:r>
          </w:p>
          <w:p w14:paraId="27067F6D" w14:textId="77777777" w:rsidR="00434C59" w:rsidRPr="007905C1" w:rsidRDefault="00434C59" w:rsidP="00232733">
            <w:pPr>
              <w:spacing w:before="120" w:after="120" w:line="320" w:lineRule="exact"/>
              <w:jc w:val="center"/>
              <w:rPr>
                <w:b/>
                <w:sz w:val="28"/>
                <w:lang w:val="vi-VN"/>
              </w:rPr>
            </w:pPr>
          </w:p>
          <w:p w14:paraId="3F533AC2" w14:textId="77777777" w:rsidR="00434C59" w:rsidRPr="007905C1" w:rsidRDefault="00434C59" w:rsidP="00232733">
            <w:pPr>
              <w:spacing w:before="120" w:after="120" w:line="320" w:lineRule="exact"/>
              <w:jc w:val="center"/>
              <w:rPr>
                <w:b/>
                <w:sz w:val="28"/>
                <w:lang w:val="vi-VN"/>
              </w:rPr>
            </w:pPr>
          </w:p>
          <w:p w14:paraId="77020D39" w14:textId="77777777" w:rsidR="00434C59" w:rsidRPr="007905C1" w:rsidRDefault="00434C59" w:rsidP="00232733">
            <w:pPr>
              <w:spacing w:before="120" w:after="120" w:line="320" w:lineRule="exact"/>
              <w:jc w:val="center"/>
              <w:rPr>
                <w:b/>
                <w:sz w:val="28"/>
                <w:lang w:val="vi-VN"/>
              </w:rPr>
            </w:pPr>
          </w:p>
          <w:p w14:paraId="24C2415D" w14:textId="77777777" w:rsidR="00434C59" w:rsidRPr="007905C1" w:rsidRDefault="00434C59" w:rsidP="00232733">
            <w:pPr>
              <w:spacing w:before="120" w:after="120" w:line="320" w:lineRule="exact"/>
              <w:jc w:val="center"/>
              <w:rPr>
                <w:b/>
                <w:sz w:val="28"/>
                <w:lang w:val="vi-VN"/>
              </w:rPr>
            </w:pPr>
          </w:p>
        </w:tc>
      </w:tr>
    </w:tbl>
    <w:p w14:paraId="12735E15" w14:textId="558ADC37" w:rsidR="00435432" w:rsidRPr="007905C1" w:rsidRDefault="00435432" w:rsidP="00564C10">
      <w:pPr>
        <w:pStyle w:val="TOCHeading"/>
        <w:rPr>
          <w:sz w:val="28"/>
          <w:lang w:val="vi-VN"/>
        </w:rPr>
      </w:pPr>
    </w:p>
    <w:sectPr w:rsidR="00435432" w:rsidRPr="007905C1" w:rsidSect="009B04AC">
      <w:headerReference w:type="default" r:id="rId9"/>
      <w:footerReference w:type="default" r:id="rId10"/>
      <w:headerReference w:type="first" r:id="rId11"/>
      <w:pgSz w:w="11907" w:h="16840" w:code="9"/>
      <w:pgMar w:top="1134" w:right="1134" w:bottom="1134" w:left="1701" w:header="454" w:footer="454"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3B3D4" w14:textId="77777777" w:rsidR="00482AD8" w:rsidRDefault="00482AD8">
      <w:r>
        <w:separator/>
      </w:r>
    </w:p>
  </w:endnote>
  <w:endnote w:type="continuationSeparator" w:id="0">
    <w:p w14:paraId="253F942D" w14:textId="77777777" w:rsidR="00482AD8" w:rsidRDefault="00482AD8">
      <w:r>
        <w:continuationSeparator/>
      </w:r>
    </w:p>
  </w:endnote>
  <w:endnote w:type="continuationNotice" w:id="1">
    <w:p w14:paraId="72312ECB" w14:textId="77777777" w:rsidR="00482AD8" w:rsidRDefault="00482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EA75E" w14:textId="77777777" w:rsidR="00E3363D" w:rsidRDefault="00E33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A66AE" w14:textId="77777777" w:rsidR="00482AD8" w:rsidRDefault="00482AD8">
      <w:r>
        <w:separator/>
      </w:r>
    </w:p>
  </w:footnote>
  <w:footnote w:type="continuationSeparator" w:id="0">
    <w:p w14:paraId="18F5657D" w14:textId="77777777" w:rsidR="00482AD8" w:rsidRDefault="00482AD8">
      <w:r>
        <w:continuationSeparator/>
      </w:r>
    </w:p>
  </w:footnote>
  <w:footnote w:type="continuationNotice" w:id="1">
    <w:p w14:paraId="3E5382D6" w14:textId="77777777" w:rsidR="00482AD8" w:rsidRDefault="00482A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977E3" w14:textId="7FDF7A25" w:rsidR="005634BD" w:rsidRDefault="005634BD">
    <w:pPr>
      <w:pStyle w:val="Header"/>
      <w:jc w:val="center"/>
    </w:pPr>
    <w:r>
      <w:fldChar w:fldCharType="begin"/>
    </w:r>
    <w:r>
      <w:instrText xml:space="preserve"> PAGE   \* MERGEFORMAT </w:instrText>
    </w:r>
    <w:r>
      <w:fldChar w:fldCharType="separate"/>
    </w:r>
    <w:r>
      <w:rPr>
        <w:noProof/>
      </w:rPr>
      <w:t>17</w:t>
    </w:r>
    <w:r>
      <w:fldChar w:fldCharType="end"/>
    </w:r>
  </w:p>
  <w:p w14:paraId="66D977E4" w14:textId="77777777" w:rsidR="005634BD" w:rsidRDefault="00563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977E6" w14:textId="1FADC8DC" w:rsidR="005634BD" w:rsidRDefault="005634BD">
    <w:pPr>
      <w:pStyle w:val="Header"/>
      <w:jc w:val="center"/>
      <w:rPr>
        <w:color w:val="FFFFFF"/>
      </w:rPr>
    </w:pPr>
    <w:r>
      <w:rPr>
        <w:color w:val="FFFFFF"/>
      </w:rPr>
      <w:fldChar w:fldCharType="begin"/>
    </w:r>
    <w:r>
      <w:rPr>
        <w:color w:val="FFFFFF"/>
      </w:rPr>
      <w:instrText xml:space="preserve"> PAGE   \* MERGEFORMAT </w:instrText>
    </w:r>
    <w:r>
      <w:rPr>
        <w:color w:val="FFFFFF"/>
      </w:rPr>
      <w:fldChar w:fldCharType="separate"/>
    </w:r>
    <w:r>
      <w:rPr>
        <w:noProof/>
        <w:color w:val="FFFFFF"/>
      </w:rPr>
      <w:t>1</w:t>
    </w:r>
    <w:r>
      <w:rPr>
        <w:color w:val="FFFFFF"/>
      </w:rPr>
      <w:fldChar w:fldCharType="end"/>
    </w:r>
  </w:p>
  <w:p w14:paraId="66D977E7" w14:textId="77777777" w:rsidR="005634BD" w:rsidRDefault="0056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C2CA8"/>
    <w:multiLevelType w:val="hybridMultilevel"/>
    <w:tmpl w:val="0CDA7E0E"/>
    <w:lvl w:ilvl="0" w:tplc="DCBE01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CB1159A"/>
    <w:multiLevelType w:val="hybridMultilevel"/>
    <w:tmpl w:val="BBC27B6A"/>
    <w:lvl w:ilvl="0" w:tplc="6E7E3290">
      <w:start w:val="1"/>
      <w:numFmt w:val="decimal"/>
      <w:lvlText w:val="Điề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7720C"/>
    <w:multiLevelType w:val="hybridMultilevel"/>
    <w:tmpl w:val="30D6CB9E"/>
    <w:lvl w:ilvl="0" w:tplc="C89C87DE">
      <w:start w:val="1"/>
      <w:numFmt w:val="upperRoman"/>
      <w:suff w:val="space"/>
      <w:lvlText w:val="%1."/>
      <w:lvlJc w:val="righ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45B1E79"/>
    <w:multiLevelType w:val="hybridMultilevel"/>
    <w:tmpl w:val="7FA45EF2"/>
    <w:lvl w:ilvl="0" w:tplc="7160DB18">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E43C9"/>
    <w:multiLevelType w:val="multilevel"/>
    <w:tmpl w:val="3D2C135E"/>
    <w:lvl w:ilvl="0">
      <w:start w:val="1"/>
      <w:numFmt w:val="decimal"/>
      <w:lvlText w:val="Điều %1."/>
      <w:lvlJc w:val="left"/>
      <w:pPr>
        <w:ind w:left="1287" w:hanging="360"/>
      </w:pPr>
      <w:rPr>
        <w:rFonts w:hint="default"/>
        <w:b/>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B37EA5"/>
    <w:multiLevelType w:val="hybridMultilevel"/>
    <w:tmpl w:val="F1DAE404"/>
    <w:lvl w:ilvl="0" w:tplc="C180016C">
      <w:start w:val="1"/>
      <w:numFmt w:val="upperRoman"/>
      <w:lvlText w:val="%1."/>
      <w:lvlJc w:val="left"/>
      <w:pPr>
        <w:ind w:left="1200" w:hanging="720"/>
      </w:pPr>
      <w:rPr>
        <w:rFonts w:ascii="Times New Roman" w:eastAsia="Times New Roman" w:hAnsi="Times New Roman" w:cs="Times New Roman" w:hint="default"/>
        <w:b/>
        <w:u w:val="single"/>
      </w:rPr>
    </w:lvl>
    <w:lvl w:ilvl="1" w:tplc="042A0019" w:tentative="1">
      <w:start w:val="1"/>
      <w:numFmt w:val="lowerLetter"/>
      <w:lvlText w:val="%2."/>
      <w:lvlJc w:val="left"/>
      <w:pPr>
        <w:ind w:left="1560" w:hanging="360"/>
      </w:pPr>
    </w:lvl>
    <w:lvl w:ilvl="2" w:tplc="042A001B" w:tentative="1">
      <w:start w:val="1"/>
      <w:numFmt w:val="lowerRoman"/>
      <w:lvlText w:val="%3."/>
      <w:lvlJc w:val="right"/>
      <w:pPr>
        <w:ind w:left="2280" w:hanging="180"/>
      </w:pPr>
    </w:lvl>
    <w:lvl w:ilvl="3" w:tplc="042A000F" w:tentative="1">
      <w:start w:val="1"/>
      <w:numFmt w:val="decimal"/>
      <w:lvlText w:val="%4."/>
      <w:lvlJc w:val="left"/>
      <w:pPr>
        <w:ind w:left="3000" w:hanging="360"/>
      </w:pPr>
    </w:lvl>
    <w:lvl w:ilvl="4" w:tplc="042A0019" w:tentative="1">
      <w:start w:val="1"/>
      <w:numFmt w:val="lowerLetter"/>
      <w:lvlText w:val="%5."/>
      <w:lvlJc w:val="left"/>
      <w:pPr>
        <w:ind w:left="3720" w:hanging="360"/>
      </w:pPr>
    </w:lvl>
    <w:lvl w:ilvl="5" w:tplc="042A001B" w:tentative="1">
      <w:start w:val="1"/>
      <w:numFmt w:val="lowerRoman"/>
      <w:lvlText w:val="%6."/>
      <w:lvlJc w:val="right"/>
      <w:pPr>
        <w:ind w:left="4440" w:hanging="180"/>
      </w:pPr>
    </w:lvl>
    <w:lvl w:ilvl="6" w:tplc="042A000F" w:tentative="1">
      <w:start w:val="1"/>
      <w:numFmt w:val="decimal"/>
      <w:lvlText w:val="%7."/>
      <w:lvlJc w:val="left"/>
      <w:pPr>
        <w:ind w:left="5160" w:hanging="360"/>
      </w:pPr>
    </w:lvl>
    <w:lvl w:ilvl="7" w:tplc="042A0019" w:tentative="1">
      <w:start w:val="1"/>
      <w:numFmt w:val="lowerLetter"/>
      <w:lvlText w:val="%8."/>
      <w:lvlJc w:val="left"/>
      <w:pPr>
        <w:ind w:left="5880" w:hanging="360"/>
      </w:pPr>
    </w:lvl>
    <w:lvl w:ilvl="8" w:tplc="042A001B" w:tentative="1">
      <w:start w:val="1"/>
      <w:numFmt w:val="lowerRoman"/>
      <w:lvlText w:val="%9."/>
      <w:lvlJc w:val="right"/>
      <w:pPr>
        <w:ind w:left="6600" w:hanging="180"/>
      </w:pPr>
    </w:lvl>
  </w:abstractNum>
  <w:abstractNum w:abstractNumId="6" w15:restartNumberingAfterBreak="0">
    <w:nsid w:val="1C6209BF"/>
    <w:multiLevelType w:val="hybridMultilevel"/>
    <w:tmpl w:val="961AEB7C"/>
    <w:lvl w:ilvl="0" w:tplc="6E7E3290">
      <w:start w:val="1"/>
      <w:numFmt w:val="decimal"/>
      <w:lvlText w:val="Điều %1."/>
      <w:lvlJc w:val="left"/>
      <w:pPr>
        <w:ind w:left="1440" w:hanging="360"/>
      </w:pPr>
      <w:rPr>
        <w:rFonts w:hint="default"/>
      </w:rPr>
    </w:lvl>
    <w:lvl w:ilvl="1" w:tplc="B46E58FC">
      <w:start w:val="1"/>
      <w:numFmt w:val="decimal"/>
      <w:suff w:val="space"/>
      <w:lvlText w:val="Điều %2."/>
      <w:lvlJc w:val="left"/>
      <w:pPr>
        <w:ind w:left="-169" w:firstLine="737"/>
      </w:pPr>
      <w:rPr>
        <w:rFonts w:hint="default"/>
      </w:rPr>
    </w:lvl>
    <w:lvl w:ilvl="2" w:tplc="6D8C02AE">
      <w:start w:val="1"/>
      <w:numFmt w:val="decimal"/>
      <w:suff w:val="space"/>
      <w:lvlText w:val="%3."/>
      <w:lvlJc w:val="left"/>
      <w:pPr>
        <w:ind w:left="0" w:firstLine="567"/>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01339A"/>
    <w:multiLevelType w:val="hybridMultilevel"/>
    <w:tmpl w:val="38E4F51E"/>
    <w:lvl w:ilvl="0" w:tplc="F8CE97BA">
      <w:start w:val="1"/>
      <w:numFmt w:val="upperRoman"/>
      <w:suff w:val="space"/>
      <w:lvlText w:val="Chương %1"/>
      <w:lvlJc w:val="right"/>
      <w:pPr>
        <w:ind w:left="0" w:firstLine="567"/>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C0254A"/>
    <w:multiLevelType w:val="hybridMultilevel"/>
    <w:tmpl w:val="F0E072C2"/>
    <w:lvl w:ilvl="0" w:tplc="103AD194">
      <w:start w:val="1"/>
      <w:numFmt w:val="decimal"/>
      <w:suff w:val="space"/>
      <w:lvlText w:val="%1."/>
      <w:lvlJc w:val="left"/>
      <w:pPr>
        <w:ind w:left="360"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7C573DC"/>
    <w:multiLevelType w:val="hybridMultilevel"/>
    <w:tmpl w:val="E49491F2"/>
    <w:lvl w:ilvl="0" w:tplc="3752A046">
      <w:start w:val="1"/>
      <w:numFmt w:val="decimal"/>
      <w:suff w:val="space"/>
      <w:lvlText w:val="%1."/>
      <w:lvlJc w:val="center"/>
      <w:pPr>
        <w:ind w:left="0" w:firstLine="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A7BE9"/>
    <w:multiLevelType w:val="hybridMultilevel"/>
    <w:tmpl w:val="E710E946"/>
    <w:lvl w:ilvl="0" w:tplc="B46E58FC">
      <w:start w:val="1"/>
      <w:numFmt w:val="decimal"/>
      <w:suff w:val="space"/>
      <w:lvlText w:val="Điều %1."/>
      <w:lvlJc w:val="left"/>
      <w:pPr>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31946"/>
    <w:multiLevelType w:val="hybridMultilevel"/>
    <w:tmpl w:val="36B2ABC0"/>
    <w:lvl w:ilvl="0" w:tplc="AB242F46">
      <w:start w:val="1"/>
      <w:numFmt w:val="decimal"/>
      <w:suff w:val="space"/>
      <w:lvlText w:val="%1."/>
      <w:lvlJc w:val="left"/>
      <w:pPr>
        <w:ind w:left="0" w:firstLine="567"/>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A9512D"/>
    <w:multiLevelType w:val="hybridMultilevel"/>
    <w:tmpl w:val="F2844BB2"/>
    <w:lvl w:ilvl="0" w:tplc="FFFFFFFF">
      <w:start w:val="1"/>
      <w:numFmt w:val="lowerLetter"/>
      <w:suff w:val="space"/>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0420424"/>
    <w:multiLevelType w:val="hybridMultilevel"/>
    <w:tmpl w:val="0046D176"/>
    <w:lvl w:ilvl="0" w:tplc="FFFFFFFF">
      <w:start w:val="1"/>
      <w:numFmt w:val="decimal"/>
      <w:suff w:val="space"/>
      <w:lvlText w:val="Mục %1."/>
      <w:lvlJc w:val="right"/>
      <w:pPr>
        <w:ind w:left="927"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AF7933"/>
    <w:multiLevelType w:val="hybridMultilevel"/>
    <w:tmpl w:val="B60C593A"/>
    <w:lvl w:ilvl="0" w:tplc="3F20FC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943B4"/>
    <w:multiLevelType w:val="hybridMultilevel"/>
    <w:tmpl w:val="F2844BB2"/>
    <w:lvl w:ilvl="0" w:tplc="C82260EE">
      <w:start w:val="1"/>
      <w:numFmt w:val="lowerLetter"/>
      <w:suff w:val="space"/>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D2C135E"/>
    <w:multiLevelType w:val="multilevel"/>
    <w:tmpl w:val="3D2C135E"/>
    <w:lvl w:ilvl="0">
      <w:start w:val="1"/>
      <w:numFmt w:val="decimal"/>
      <w:lvlText w:val="Điều %1."/>
      <w:lvlJc w:val="left"/>
      <w:pPr>
        <w:ind w:left="1287" w:hanging="360"/>
      </w:pPr>
      <w:rPr>
        <w:rFonts w:hint="default"/>
        <w:b/>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313E0A"/>
    <w:multiLevelType w:val="hybridMultilevel"/>
    <w:tmpl w:val="9E6AC2FC"/>
    <w:lvl w:ilvl="0" w:tplc="0922DE5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D4B3910"/>
    <w:multiLevelType w:val="multilevel"/>
    <w:tmpl w:val="CF3E093C"/>
    <w:lvl w:ilvl="0">
      <w:start w:val="1"/>
      <w:numFmt w:val="decimal"/>
      <w:suff w:val="space"/>
      <w:lvlText w:val="Điều %1."/>
      <w:lvlJc w:val="left"/>
      <w:pPr>
        <w:ind w:left="1920" w:hanging="360"/>
      </w:pPr>
      <w:rPr>
        <w:rFonts w:hint="default"/>
        <w:b/>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suff w:val="space"/>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19" w15:restartNumberingAfterBreak="0">
    <w:nsid w:val="3FE74B8E"/>
    <w:multiLevelType w:val="hybridMultilevel"/>
    <w:tmpl w:val="E60AB906"/>
    <w:lvl w:ilvl="0" w:tplc="FFFFFFFF">
      <w:start w:val="1"/>
      <w:numFmt w:val="lowerLetter"/>
      <w:suff w:val="space"/>
      <w:lvlText w:val="%1)"/>
      <w:lvlJc w:val="left"/>
      <w:pPr>
        <w:ind w:left="0" w:firstLine="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744B20"/>
    <w:multiLevelType w:val="hybridMultilevel"/>
    <w:tmpl w:val="0046D176"/>
    <w:lvl w:ilvl="0" w:tplc="FFFFFFFF">
      <w:start w:val="1"/>
      <w:numFmt w:val="decimal"/>
      <w:suff w:val="space"/>
      <w:lvlText w:val="Mục %1."/>
      <w:lvlJc w:val="right"/>
      <w:pPr>
        <w:ind w:left="927"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A20277"/>
    <w:multiLevelType w:val="hybridMultilevel"/>
    <w:tmpl w:val="F86A7DCA"/>
    <w:lvl w:ilvl="0" w:tplc="7A826D56">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514A3F68"/>
    <w:multiLevelType w:val="multilevel"/>
    <w:tmpl w:val="12B028E8"/>
    <w:lvl w:ilvl="0">
      <w:start w:val="1"/>
      <w:numFmt w:val="decimal"/>
      <w:lvlText w:val="%1. "/>
      <w:lvlJc w:val="left"/>
      <w:pPr>
        <w:ind w:left="1440" w:hanging="360"/>
      </w:pPr>
      <w:rPr>
        <w:rFonts w:hint="default"/>
        <w:b w:val="0"/>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suff w:val="space"/>
      <w:lvlText w:val="%4."/>
      <w:lvlJc w:val="left"/>
      <w:pPr>
        <w:ind w:left="3600" w:hanging="360"/>
      </w:pPr>
      <w:rPr>
        <w:rFonts w:hint="default"/>
        <w:b w:val="0"/>
        <w:i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5C1D10BC"/>
    <w:multiLevelType w:val="hybridMultilevel"/>
    <w:tmpl w:val="49B89F2A"/>
    <w:lvl w:ilvl="0" w:tplc="FFFFFFFF">
      <w:start w:val="1"/>
      <w:numFmt w:val="decimal"/>
      <w:lvlText w:val="Điều %1."/>
      <w:lvlJc w:val="left"/>
      <w:pPr>
        <w:ind w:left="1440" w:hanging="360"/>
      </w:pPr>
      <w:rPr>
        <w:rFonts w:hint="default"/>
      </w:rPr>
    </w:lvl>
    <w:lvl w:ilvl="1" w:tplc="7160DB18">
      <w:start w:val="1"/>
      <w:numFmt w:val="lowerLetter"/>
      <w:suff w:val="space"/>
      <w:lvlText w:val="%2)"/>
      <w:lvlJc w:val="left"/>
      <w:pPr>
        <w:ind w:left="0" w:firstLine="567"/>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FEC2593"/>
    <w:multiLevelType w:val="hybridMultilevel"/>
    <w:tmpl w:val="6CE646E6"/>
    <w:lvl w:ilvl="0" w:tplc="E960AA3C">
      <w:start w:val="1"/>
      <w:numFmt w:val="decimal"/>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28A0C7E"/>
    <w:multiLevelType w:val="hybridMultilevel"/>
    <w:tmpl w:val="2D2C5568"/>
    <w:lvl w:ilvl="0" w:tplc="31329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296C75"/>
    <w:multiLevelType w:val="hybridMultilevel"/>
    <w:tmpl w:val="36B2ABC0"/>
    <w:lvl w:ilvl="0" w:tplc="FFFFFFFF">
      <w:start w:val="1"/>
      <w:numFmt w:val="decimal"/>
      <w:suff w:val="space"/>
      <w:lvlText w:val="%1."/>
      <w:lvlJc w:val="left"/>
      <w:pPr>
        <w:ind w:left="0" w:firstLine="567"/>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8FB2315"/>
    <w:multiLevelType w:val="hybridMultilevel"/>
    <w:tmpl w:val="0CCC45AE"/>
    <w:lvl w:ilvl="0" w:tplc="B46E58FC">
      <w:start w:val="1"/>
      <w:numFmt w:val="decimal"/>
      <w:suff w:val="space"/>
      <w:lvlText w:val="Điều %1."/>
      <w:lvlJc w:val="left"/>
      <w:pPr>
        <w:ind w:left="-169" w:firstLine="73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6"/>
  </w:num>
  <w:num w:numId="2">
    <w:abstractNumId w:val="4"/>
  </w:num>
  <w:num w:numId="3">
    <w:abstractNumId w:val="1"/>
  </w:num>
  <w:num w:numId="4">
    <w:abstractNumId w:val="6"/>
  </w:num>
  <w:num w:numId="5">
    <w:abstractNumId w:val="25"/>
  </w:num>
  <w:num w:numId="6">
    <w:abstractNumId w:val="14"/>
  </w:num>
  <w:num w:numId="7">
    <w:abstractNumId w:val="9"/>
  </w:num>
  <w:num w:numId="8">
    <w:abstractNumId w:val="10"/>
  </w:num>
  <w:num w:numId="9">
    <w:abstractNumId w:val="22"/>
  </w:num>
  <w:num w:numId="10">
    <w:abstractNumId w:val="7"/>
  </w:num>
  <w:num w:numId="11">
    <w:abstractNumId w:val="13"/>
  </w:num>
  <w:num w:numId="12">
    <w:abstractNumId w:val="20"/>
  </w:num>
  <w:num w:numId="13">
    <w:abstractNumId w:val="8"/>
  </w:num>
  <w:num w:numId="14">
    <w:abstractNumId w:val="0"/>
  </w:num>
  <w:num w:numId="15">
    <w:abstractNumId w:val="11"/>
  </w:num>
  <w:num w:numId="16">
    <w:abstractNumId w:val="24"/>
  </w:num>
  <w:num w:numId="17">
    <w:abstractNumId w:val="26"/>
  </w:num>
  <w:num w:numId="18">
    <w:abstractNumId w:val="21"/>
  </w:num>
  <w:num w:numId="19">
    <w:abstractNumId w:val="5"/>
  </w:num>
  <w:num w:numId="20">
    <w:abstractNumId w:val="18"/>
  </w:num>
  <w:num w:numId="21">
    <w:abstractNumId w:val="23"/>
  </w:num>
  <w:num w:numId="22">
    <w:abstractNumId w:val="3"/>
  </w:num>
  <w:num w:numId="23">
    <w:abstractNumId w:val="19"/>
  </w:num>
  <w:num w:numId="24">
    <w:abstractNumId w:val="2"/>
  </w:num>
  <w:num w:numId="25">
    <w:abstractNumId w:val="17"/>
  </w:num>
  <w:num w:numId="26">
    <w:abstractNumId w:val="15"/>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C8"/>
    <w:rsid w:val="0000242E"/>
    <w:rsid w:val="0000606D"/>
    <w:rsid w:val="00007378"/>
    <w:rsid w:val="000076E7"/>
    <w:rsid w:val="00010005"/>
    <w:rsid w:val="00010471"/>
    <w:rsid w:val="00013131"/>
    <w:rsid w:val="00013F27"/>
    <w:rsid w:val="00013F2D"/>
    <w:rsid w:val="000153DF"/>
    <w:rsid w:val="000167B3"/>
    <w:rsid w:val="000179C5"/>
    <w:rsid w:val="00020CEA"/>
    <w:rsid w:val="000214DF"/>
    <w:rsid w:val="000225B9"/>
    <w:rsid w:val="00022AD1"/>
    <w:rsid w:val="0002490E"/>
    <w:rsid w:val="000267F1"/>
    <w:rsid w:val="000320C9"/>
    <w:rsid w:val="00033B9B"/>
    <w:rsid w:val="00036AF0"/>
    <w:rsid w:val="00036FB1"/>
    <w:rsid w:val="0003704B"/>
    <w:rsid w:val="00037300"/>
    <w:rsid w:val="00042711"/>
    <w:rsid w:val="00043E5F"/>
    <w:rsid w:val="00044507"/>
    <w:rsid w:val="00045978"/>
    <w:rsid w:val="00046196"/>
    <w:rsid w:val="00046CDF"/>
    <w:rsid w:val="0004730C"/>
    <w:rsid w:val="00047D88"/>
    <w:rsid w:val="000505DE"/>
    <w:rsid w:val="00050812"/>
    <w:rsid w:val="00050B5B"/>
    <w:rsid w:val="0005110C"/>
    <w:rsid w:val="000527C9"/>
    <w:rsid w:val="00053A02"/>
    <w:rsid w:val="00054CF1"/>
    <w:rsid w:val="000553C7"/>
    <w:rsid w:val="00055E4B"/>
    <w:rsid w:val="00056717"/>
    <w:rsid w:val="00061021"/>
    <w:rsid w:val="0006111C"/>
    <w:rsid w:val="00061DFA"/>
    <w:rsid w:val="00063D20"/>
    <w:rsid w:val="00063FD3"/>
    <w:rsid w:val="00064561"/>
    <w:rsid w:val="0006503E"/>
    <w:rsid w:val="000666D9"/>
    <w:rsid w:val="00067A7E"/>
    <w:rsid w:val="00067AA1"/>
    <w:rsid w:val="00067FE4"/>
    <w:rsid w:val="00070B44"/>
    <w:rsid w:val="00071908"/>
    <w:rsid w:val="00071D8D"/>
    <w:rsid w:val="000721CD"/>
    <w:rsid w:val="0007345D"/>
    <w:rsid w:val="00073629"/>
    <w:rsid w:val="00073FE3"/>
    <w:rsid w:val="000753DF"/>
    <w:rsid w:val="0007564D"/>
    <w:rsid w:val="00075914"/>
    <w:rsid w:val="000808D0"/>
    <w:rsid w:val="00081AFF"/>
    <w:rsid w:val="000842DB"/>
    <w:rsid w:val="000853BE"/>
    <w:rsid w:val="000868B9"/>
    <w:rsid w:val="00086CA1"/>
    <w:rsid w:val="00086F39"/>
    <w:rsid w:val="000872C4"/>
    <w:rsid w:val="0008746F"/>
    <w:rsid w:val="00090541"/>
    <w:rsid w:val="000917E6"/>
    <w:rsid w:val="00092CB4"/>
    <w:rsid w:val="000950A9"/>
    <w:rsid w:val="00095AF4"/>
    <w:rsid w:val="0009641B"/>
    <w:rsid w:val="000A02EB"/>
    <w:rsid w:val="000A253F"/>
    <w:rsid w:val="000A311B"/>
    <w:rsid w:val="000A3979"/>
    <w:rsid w:val="000A4944"/>
    <w:rsid w:val="000A5B8D"/>
    <w:rsid w:val="000A65FC"/>
    <w:rsid w:val="000A6EC0"/>
    <w:rsid w:val="000B0888"/>
    <w:rsid w:val="000B2242"/>
    <w:rsid w:val="000B2A1D"/>
    <w:rsid w:val="000B3A89"/>
    <w:rsid w:val="000B496A"/>
    <w:rsid w:val="000B4A72"/>
    <w:rsid w:val="000B4A77"/>
    <w:rsid w:val="000B4E3C"/>
    <w:rsid w:val="000B5F60"/>
    <w:rsid w:val="000B618B"/>
    <w:rsid w:val="000B79EE"/>
    <w:rsid w:val="000C1238"/>
    <w:rsid w:val="000C2446"/>
    <w:rsid w:val="000C27B2"/>
    <w:rsid w:val="000C2F16"/>
    <w:rsid w:val="000C3001"/>
    <w:rsid w:val="000C3A14"/>
    <w:rsid w:val="000C4C6E"/>
    <w:rsid w:val="000C54D6"/>
    <w:rsid w:val="000C553F"/>
    <w:rsid w:val="000C7783"/>
    <w:rsid w:val="000D0A88"/>
    <w:rsid w:val="000D251E"/>
    <w:rsid w:val="000D2609"/>
    <w:rsid w:val="000D53B8"/>
    <w:rsid w:val="000D6434"/>
    <w:rsid w:val="000E0270"/>
    <w:rsid w:val="000E16D4"/>
    <w:rsid w:val="000E1BF8"/>
    <w:rsid w:val="000E68A8"/>
    <w:rsid w:val="000F03C0"/>
    <w:rsid w:val="000F092D"/>
    <w:rsid w:val="000F3D24"/>
    <w:rsid w:val="000F617C"/>
    <w:rsid w:val="000F7C49"/>
    <w:rsid w:val="00100D30"/>
    <w:rsid w:val="001017A0"/>
    <w:rsid w:val="00103104"/>
    <w:rsid w:val="00104BD0"/>
    <w:rsid w:val="001074EB"/>
    <w:rsid w:val="001127D5"/>
    <w:rsid w:val="00113F2E"/>
    <w:rsid w:val="0011487B"/>
    <w:rsid w:val="00115682"/>
    <w:rsid w:val="001202BE"/>
    <w:rsid w:val="00120A66"/>
    <w:rsid w:val="00120DF8"/>
    <w:rsid w:val="00120EDD"/>
    <w:rsid w:val="001214DE"/>
    <w:rsid w:val="00122094"/>
    <w:rsid w:val="00125B89"/>
    <w:rsid w:val="00126FF9"/>
    <w:rsid w:val="00127E08"/>
    <w:rsid w:val="00131048"/>
    <w:rsid w:val="0013124F"/>
    <w:rsid w:val="00134AA6"/>
    <w:rsid w:val="00136CF1"/>
    <w:rsid w:val="001371CD"/>
    <w:rsid w:val="00140DE8"/>
    <w:rsid w:val="00141D2A"/>
    <w:rsid w:val="001427FE"/>
    <w:rsid w:val="001433DE"/>
    <w:rsid w:val="00146950"/>
    <w:rsid w:val="00147827"/>
    <w:rsid w:val="00150A0D"/>
    <w:rsid w:val="00151486"/>
    <w:rsid w:val="00153254"/>
    <w:rsid w:val="00154014"/>
    <w:rsid w:val="001545A6"/>
    <w:rsid w:val="00154D3A"/>
    <w:rsid w:val="00160242"/>
    <w:rsid w:val="001617E6"/>
    <w:rsid w:val="00165A60"/>
    <w:rsid w:val="00165CBF"/>
    <w:rsid w:val="00171861"/>
    <w:rsid w:val="00172B37"/>
    <w:rsid w:val="00173887"/>
    <w:rsid w:val="0017510F"/>
    <w:rsid w:val="00180EC7"/>
    <w:rsid w:val="001812FC"/>
    <w:rsid w:val="00181460"/>
    <w:rsid w:val="00182A63"/>
    <w:rsid w:val="001855CB"/>
    <w:rsid w:val="001871B6"/>
    <w:rsid w:val="001902F1"/>
    <w:rsid w:val="0019125C"/>
    <w:rsid w:val="00191C38"/>
    <w:rsid w:val="00195DFF"/>
    <w:rsid w:val="00196060"/>
    <w:rsid w:val="00196FEE"/>
    <w:rsid w:val="001A0DEC"/>
    <w:rsid w:val="001A463F"/>
    <w:rsid w:val="001A746E"/>
    <w:rsid w:val="001B079F"/>
    <w:rsid w:val="001B087F"/>
    <w:rsid w:val="001B575A"/>
    <w:rsid w:val="001B5F11"/>
    <w:rsid w:val="001C02E7"/>
    <w:rsid w:val="001C24CE"/>
    <w:rsid w:val="001C2E5A"/>
    <w:rsid w:val="001C2FA7"/>
    <w:rsid w:val="001C4A59"/>
    <w:rsid w:val="001C5215"/>
    <w:rsid w:val="001C5274"/>
    <w:rsid w:val="001C56B7"/>
    <w:rsid w:val="001C6ACE"/>
    <w:rsid w:val="001C6DB4"/>
    <w:rsid w:val="001C73E3"/>
    <w:rsid w:val="001D03D1"/>
    <w:rsid w:val="001D253E"/>
    <w:rsid w:val="001D3496"/>
    <w:rsid w:val="001D3A5C"/>
    <w:rsid w:val="001D3D48"/>
    <w:rsid w:val="001D4F95"/>
    <w:rsid w:val="001D521D"/>
    <w:rsid w:val="001D5ECF"/>
    <w:rsid w:val="001D6A6D"/>
    <w:rsid w:val="001D6D87"/>
    <w:rsid w:val="001D729C"/>
    <w:rsid w:val="001E25CB"/>
    <w:rsid w:val="001E5319"/>
    <w:rsid w:val="001F09E3"/>
    <w:rsid w:val="001F0A5A"/>
    <w:rsid w:val="001F0BD1"/>
    <w:rsid w:val="001F1089"/>
    <w:rsid w:val="001F2618"/>
    <w:rsid w:val="001F3FB6"/>
    <w:rsid w:val="001F4838"/>
    <w:rsid w:val="001F6BC5"/>
    <w:rsid w:val="00200E1A"/>
    <w:rsid w:val="00202CF4"/>
    <w:rsid w:val="00204C60"/>
    <w:rsid w:val="002051C4"/>
    <w:rsid w:val="00206F65"/>
    <w:rsid w:val="00210CCC"/>
    <w:rsid w:val="00211E28"/>
    <w:rsid w:val="00212923"/>
    <w:rsid w:val="00214BDA"/>
    <w:rsid w:val="002165DE"/>
    <w:rsid w:val="00216E5D"/>
    <w:rsid w:val="00223949"/>
    <w:rsid w:val="00227309"/>
    <w:rsid w:val="002309C7"/>
    <w:rsid w:val="00230DDD"/>
    <w:rsid w:val="00231A26"/>
    <w:rsid w:val="00232733"/>
    <w:rsid w:val="00232A87"/>
    <w:rsid w:val="00233B19"/>
    <w:rsid w:val="00233DE5"/>
    <w:rsid w:val="00235ACF"/>
    <w:rsid w:val="0023675F"/>
    <w:rsid w:val="00236D78"/>
    <w:rsid w:val="00241327"/>
    <w:rsid w:val="002444E4"/>
    <w:rsid w:val="00244D31"/>
    <w:rsid w:val="00245D31"/>
    <w:rsid w:val="00246C3D"/>
    <w:rsid w:val="00247A3F"/>
    <w:rsid w:val="0025048F"/>
    <w:rsid w:val="00250884"/>
    <w:rsid w:val="00252293"/>
    <w:rsid w:val="002532FB"/>
    <w:rsid w:val="00253A54"/>
    <w:rsid w:val="00255827"/>
    <w:rsid w:val="002565A3"/>
    <w:rsid w:val="00256ED3"/>
    <w:rsid w:val="00257A03"/>
    <w:rsid w:val="00257F47"/>
    <w:rsid w:val="002600D7"/>
    <w:rsid w:val="00261278"/>
    <w:rsid w:val="00262B13"/>
    <w:rsid w:val="00266009"/>
    <w:rsid w:val="00272551"/>
    <w:rsid w:val="00273F0E"/>
    <w:rsid w:val="00274071"/>
    <w:rsid w:val="00274664"/>
    <w:rsid w:val="002750D2"/>
    <w:rsid w:val="00275292"/>
    <w:rsid w:val="002774BA"/>
    <w:rsid w:val="00277614"/>
    <w:rsid w:val="00280171"/>
    <w:rsid w:val="002813E5"/>
    <w:rsid w:val="0028217A"/>
    <w:rsid w:val="00282D69"/>
    <w:rsid w:val="00282E28"/>
    <w:rsid w:val="0028335E"/>
    <w:rsid w:val="00283D65"/>
    <w:rsid w:val="00285041"/>
    <w:rsid w:val="002859A0"/>
    <w:rsid w:val="00286E63"/>
    <w:rsid w:val="002906A3"/>
    <w:rsid w:val="00290826"/>
    <w:rsid w:val="002A05D2"/>
    <w:rsid w:val="002A2F4E"/>
    <w:rsid w:val="002A4050"/>
    <w:rsid w:val="002A44BC"/>
    <w:rsid w:val="002A5264"/>
    <w:rsid w:val="002A6403"/>
    <w:rsid w:val="002A71BA"/>
    <w:rsid w:val="002A775F"/>
    <w:rsid w:val="002B050F"/>
    <w:rsid w:val="002B0BC8"/>
    <w:rsid w:val="002B1EA0"/>
    <w:rsid w:val="002B20FC"/>
    <w:rsid w:val="002B2351"/>
    <w:rsid w:val="002B23D3"/>
    <w:rsid w:val="002B2D2D"/>
    <w:rsid w:val="002B4DEC"/>
    <w:rsid w:val="002B6748"/>
    <w:rsid w:val="002B6B1C"/>
    <w:rsid w:val="002C4CA2"/>
    <w:rsid w:val="002C6416"/>
    <w:rsid w:val="002C656E"/>
    <w:rsid w:val="002C66B9"/>
    <w:rsid w:val="002C6917"/>
    <w:rsid w:val="002C734B"/>
    <w:rsid w:val="002C7629"/>
    <w:rsid w:val="002D09DB"/>
    <w:rsid w:val="002D2E10"/>
    <w:rsid w:val="002D3726"/>
    <w:rsid w:val="002D3995"/>
    <w:rsid w:val="002D46A9"/>
    <w:rsid w:val="002D605C"/>
    <w:rsid w:val="002D6E5C"/>
    <w:rsid w:val="002E008A"/>
    <w:rsid w:val="002E3326"/>
    <w:rsid w:val="002F0DA9"/>
    <w:rsid w:val="002F1ADF"/>
    <w:rsid w:val="002F4ADA"/>
    <w:rsid w:val="002F5726"/>
    <w:rsid w:val="002F6222"/>
    <w:rsid w:val="00301575"/>
    <w:rsid w:val="00304BAA"/>
    <w:rsid w:val="0030544E"/>
    <w:rsid w:val="0031090D"/>
    <w:rsid w:val="00311DEE"/>
    <w:rsid w:val="00312428"/>
    <w:rsid w:val="00314095"/>
    <w:rsid w:val="00315F7E"/>
    <w:rsid w:val="00316398"/>
    <w:rsid w:val="00317257"/>
    <w:rsid w:val="00317E07"/>
    <w:rsid w:val="00324AF8"/>
    <w:rsid w:val="0033133F"/>
    <w:rsid w:val="003336DF"/>
    <w:rsid w:val="00334B72"/>
    <w:rsid w:val="003359E0"/>
    <w:rsid w:val="00336448"/>
    <w:rsid w:val="00336988"/>
    <w:rsid w:val="00343CFF"/>
    <w:rsid w:val="003472C5"/>
    <w:rsid w:val="00350CC8"/>
    <w:rsid w:val="00350CE2"/>
    <w:rsid w:val="00351510"/>
    <w:rsid w:val="00353696"/>
    <w:rsid w:val="00353795"/>
    <w:rsid w:val="00353816"/>
    <w:rsid w:val="003542DF"/>
    <w:rsid w:val="00355A9D"/>
    <w:rsid w:val="00360596"/>
    <w:rsid w:val="00360EA7"/>
    <w:rsid w:val="00363089"/>
    <w:rsid w:val="00363B78"/>
    <w:rsid w:val="00364370"/>
    <w:rsid w:val="00366ECF"/>
    <w:rsid w:val="00366FB4"/>
    <w:rsid w:val="00367BCD"/>
    <w:rsid w:val="00374959"/>
    <w:rsid w:val="003749ED"/>
    <w:rsid w:val="00380296"/>
    <w:rsid w:val="0038167B"/>
    <w:rsid w:val="00382A32"/>
    <w:rsid w:val="003848C6"/>
    <w:rsid w:val="00385059"/>
    <w:rsid w:val="00385CB0"/>
    <w:rsid w:val="00385CCD"/>
    <w:rsid w:val="00390564"/>
    <w:rsid w:val="00392715"/>
    <w:rsid w:val="00392CF0"/>
    <w:rsid w:val="00393772"/>
    <w:rsid w:val="00394CD0"/>
    <w:rsid w:val="00394F7A"/>
    <w:rsid w:val="003A0ECD"/>
    <w:rsid w:val="003A2F3A"/>
    <w:rsid w:val="003A36D3"/>
    <w:rsid w:val="003B0C27"/>
    <w:rsid w:val="003B1C6D"/>
    <w:rsid w:val="003B275C"/>
    <w:rsid w:val="003B298A"/>
    <w:rsid w:val="003B7A04"/>
    <w:rsid w:val="003C1AB5"/>
    <w:rsid w:val="003C1E2D"/>
    <w:rsid w:val="003C3010"/>
    <w:rsid w:val="003C37CC"/>
    <w:rsid w:val="003C63BD"/>
    <w:rsid w:val="003C7B2A"/>
    <w:rsid w:val="003D09C6"/>
    <w:rsid w:val="003D1553"/>
    <w:rsid w:val="003D18CA"/>
    <w:rsid w:val="003D2EFE"/>
    <w:rsid w:val="003D47BD"/>
    <w:rsid w:val="003D55B5"/>
    <w:rsid w:val="003D6099"/>
    <w:rsid w:val="003D6E55"/>
    <w:rsid w:val="003D74B5"/>
    <w:rsid w:val="003D78E7"/>
    <w:rsid w:val="003E0FAC"/>
    <w:rsid w:val="003E20A5"/>
    <w:rsid w:val="003E31E2"/>
    <w:rsid w:val="003E3BE8"/>
    <w:rsid w:val="003E3DFA"/>
    <w:rsid w:val="003E40DE"/>
    <w:rsid w:val="003E7B2E"/>
    <w:rsid w:val="003F0202"/>
    <w:rsid w:val="003F0316"/>
    <w:rsid w:val="003F0AE9"/>
    <w:rsid w:val="003F3DA5"/>
    <w:rsid w:val="003F3FE6"/>
    <w:rsid w:val="003F4236"/>
    <w:rsid w:val="003F659B"/>
    <w:rsid w:val="003F6846"/>
    <w:rsid w:val="004008C4"/>
    <w:rsid w:val="00400BCB"/>
    <w:rsid w:val="004010E5"/>
    <w:rsid w:val="00401E1A"/>
    <w:rsid w:val="0040577B"/>
    <w:rsid w:val="00406510"/>
    <w:rsid w:val="00407BAE"/>
    <w:rsid w:val="00407ED2"/>
    <w:rsid w:val="0041081C"/>
    <w:rsid w:val="00411CA8"/>
    <w:rsid w:val="00413606"/>
    <w:rsid w:val="0041402B"/>
    <w:rsid w:val="004141D4"/>
    <w:rsid w:val="00414D60"/>
    <w:rsid w:val="004157C4"/>
    <w:rsid w:val="004159C0"/>
    <w:rsid w:val="004165F6"/>
    <w:rsid w:val="00416C58"/>
    <w:rsid w:val="004179A9"/>
    <w:rsid w:val="00417F4A"/>
    <w:rsid w:val="00420D29"/>
    <w:rsid w:val="004217CB"/>
    <w:rsid w:val="00422073"/>
    <w:rsid w:val="004228F8"/>
    <w:rsid w:val="00422C52"/>
    <w:rsid w:val="00422C73"/>
    <w:rsid w:val="00423F0D"/>
    <w:rsid w:val="00424C06"/>
    <w:rsid w:val="00424E12"/>
    <w:rsid w:val="00424FE9"/>
    <w:rsid w:val="00425ABC"/>
    <w:rsid w:val="00425E00"/>
    <w:rsid w:val="00425F6F"/>
    <w:rsid w:val="00426B19"/>
    <w:rsid w:val="00427ACE"/>
    <w:rsid w:val="00430295"/>
    <w:rsid w:val="004319DC"/>
    <w:rsid w:val="004336E4"/>
    <w:rsid w:val="00434C59"/>
    <w:rsid w:val="00435432"/>
    <w:rsid w:val="004408EE"/>
    <w:rsid w:val="00440C07"/>
    <w:rsid w:val="00442151"/>
    <w:rsid w:val="00445022"/>
    <w:rsid w:val="00445E72"/>
    <w:rsid w:val="004464E4"/>
    <w:rsid w:val="00446883"/>
    <w:rsid w:val="00447058"/>
    <w:rsid w:val="00447459"/>
    <w:rsid w:val="00451E19"/>
    <w:rsid w:val="00452D93"/>
    <w:rsid w:val="00455D22"/>
    <w:rsid w:val="00456D58"/>
    <w:rsid w:val="00460059"/>
    <w:rsid w:val="00462188"/>
    <w:rsid w:val="0046328A"/>
    <w:rsid w:val="00463EFB"/>
    <w:rsid w:val="00466D3B"/>
    <w:rsid w:val="00467311"/>
    <w:rsid w:val="004679EE"/>
    <w:rsid w:val="00470D91"/>
    <w:rsid w:val="00471957"/>
    <w:rsid w:val="00472CA9"/>
    <w:rsid w:val="00472D52"/>
    <w:rsid w:val="00473656"/>
    <w:rsid w:val="00474522"/>
    <w:rsid w:val="00475AF1"/>
    <w:rsid w:val="00475F24"/>
    <w:rsid w:val="0047626B"/>
    <w:rsid w:val="00476AD6"/>
    <w:rsid w:val="00477FC7"/>
    <w:rsid w:val="00482AD8"/>
    <w:rsid w:val="0048303E"/>
    <w:rsid w:val="004844BF"/>
    <w:rsid w:val="0048776A"/>
    <w:rsid w:val="00487F7A"/>
    <w:rsid w:val="0049077F"/>
    <w:rsid w:val="0049109D"/>
    <w:rsid w:val="00492037"/>
    <w:rsid w:val="0049287A"/>
    <w:rsid w:val="00492A83"/>
    <w:rsid w:val="00492F8E"/>
    <w:rsid w:val="00496AE2"/>
    <w:rsid w:val="00496BB9"/>
    <w:rsid w:val="004978AC"/>
    <w:rsid w:val="004A0470"/>
    <w:rsid w:val="004A3041"/>
    <w:rsid w:val="004A365F"/>
    <w:rsid w:val="004A4B67"/>
    <w:rsid w:val="004A51F6"/>
    <w:rsid w:val="004A6616"/>
    <w:rsid w:val="004A78E3"/>
    <w:rsid w:val="004B283C"/>
    <w:rsid w:val="004B5DD8"/>
    <w:rsid w:val="004C0A25"/>
    <w:rsid w:val="004C1CB0"/>
    <w:rsid w:val="004C1DD4"/>
    <w:rsid w:val="004C3563"/>
    <w:rsid w:val="004C441B"/>
    <w:rsid w:val="004C57FA"/>
    <w:rsid w:val="004C7D92"/>
    <w:rsid w:val="004D0B90"/>
    <w:rsid w:val="004D140C"/>
    <w:rsid w:val="004D33A7"/>
    <w:rsid w:val="004D6311"/>
    <w:rsid w:val="004D67AF"/>
    <w:rsid w:val="004D68E7"/>
    <w:rsid w:val="004E09D9"/>
    <w:rsid w:val="004E33F6"/>
    <w:rsid w:val="004E6284"/>
    <w:rsid w:val="004E728D"/>
    <w:rsid w:val="004E74EF"/>
    <w:rsid w:val="004F0740"/>
    <w:rsid w:val="004F0D86"/>
    <w:rsid w:val="004F0FB6"/>
    <w:rsid w:val="004F115A"/>
    <w:rsid w:val="004F2228"/>
    <w:rsid w:val="004F3061"/>
    <w:rsid w:val="004F4376"/>
    <w:rsid w:val="004F4CC8"/>
    <w:rsid w:val="004F4E3C"/>
    <w:rsid w:val="004F59BA"/>
    <w:rsid w:val="004F6CF1"/>
    <w:rsid w:val="004F7416"/>
    <w:rsid w:val="00502023"/>
    <w:rsid w:val="005030F9"/>
    <w:rsid w:val="00503404"/>
    <w:rsid w:val="005055B1"/>
    <w:rsid w:val="005066AE"/>
    <w:rsid w:val="00506E64"/>
    <w:rsid w:val="00507123"/>
    <w:rsid w:val="00511689"/>
    <w:rsid w:val="00511F5B"/>
    <w:rsid w:val="005135C7"/>
    <w:rsid w:val="00513F95"/>
    <w:rsid w:val="00517025"/>
    <w:rsid w:val="00522001"/>
    <w:rsid w:val="0052204B"/>
    <w:rsid w:val="00525788"/>
    <w:rsid w:val="0052754F"/>
    <w:rsid w:val="005275FC"/>
    <w:rsid w:val="005277D1"/>
    <w:rsid w:val="005314E2"/>
    <w:rsid w:val="00531F11"/>
    <w:rsid w:val="0053203A"/>
    <w:rsid w:val="00532718"/>
    <w:rsid w:val="00542AC7"/>
    <w:rsid w:val="00543D75"/>
    <w:rsid w:val="00544025"/>
    <w:rsid w:val="00545E9B"/>
    <w:rsid w:val="005460E1"/>
    <w:rsid w:val="00547C6B"/>
    <w:rsid w:val="00547D49"/>
    <w:rsid w:val="00550414"/>
    <w:rsid w:val="005504A6"/>
    <w:rsid w:val="005505F0"/>
    <w:rsid w:val="00551728"/>
    <w:rsid w:val="00551DEF"/>
    <w:rsid w:val="005521FB"/>
    <w:rsid w:val="0055327B"/>
    <w:rsid w:val="0055457D"/>
    <w:rsid w:val="005563BF"/>
    <w:rsid w:val="00557FD2"/>
    <w:rsid w:val="00560176"/>
    <w:rsid w:val="00560D45"/>
    <w:rsid w:val="00560F26"/>
    <w:rsid w:val="00562D2C"/>
    <w:rsid w:val="005634BD"/>
    <w:rsid w:val="0056354E"/>
    <w:rsid w:val="00564C10"/>
    <w:rsid w:val="00565391"/>
    <w:rsid w:val="0056542D"/>
    <w:rsid w:val="00566D20"/>
    <w:rsid w:val="00567491"/>
    <w:rsid w:val="00574171"/>
    <w:rsid w:val="005748CF"/>
    <w:rsid w:val="00576E12"/>
    <w:rsid w:val="0057725E"/>
    <w:rsid w:val="00580A62"/>
    <w:rsid w:val="0058168F"/>
    <w:rsid w:val="00581A1D"/>
    <w:rsid w:val="00582FCC"/>
    <w:rsid w:val="00583419"/>
    <w:rsid w:val="00584603"/>
    <w:rsid w:val="00587827"/>
    <w:rsid w:val="00590448"/>
    <w:rsid w:val="0059372D"/>
    <w:rsid w:val="00593C93"/>
    <w:rsid w:val="005949D6"/>
    <w:rsid w:val="005A003F"/>
    <w:rsid w:val="005A13C7"/>
    <w:rsid w:val="005A5412"/>
    <w:rsid w:val="005A62B9"/>
    <w:rsid w:val="005A65A9"/>
    <w:rsid w:val="005A6B22"/>
    <w:rsid w:val="005B1817"/>
    <w:rsid w:val="005B1DD1"/>
    <w:rsid w:val="005B2983"/>
    <w:rsid w:val="005B3AE3"/>
    <w:rsid w:val="005B3CDA"/>
    <w:rsid w:val="005B7107"/>
    <w:rsid w:val="005C0316"/>
    <w:rsid w:val="005C032B"/>
    <w:rsid w:val="005C0FFF"/>
    <w:rsid w:val="005C1924"/>
    <w:rsid w:val="005C2022"/>
    <w:rsid w:val="005C3997"/>
    <w:rsid w:val="005C3D98"/>
    <w:rsid w:val="005C3E9B"/>
    <w:rsid w:val="005C3F02"/>
    <w:rsid w:val="005C44A7"/>
    <w:rsid w:val="005D24EC"/>
    <w:rsid w:val="005D2BB1"/>
    <w:rsid w:val="005D444B"/>
    <w:rsid w:val="005D4540"/>
    <w:rsid w:val="005D478E"/>
    <w:rsid w:val="005D5C1F"/>
    <w:rsid w:val="005D6FE8"/>
    <w:rsid w:val="005E1048"/>
    <w:rsid w:val="005E25D0"/>
    <w:rsid w:val="005E411D"/>
    <w:rsid w:val="005E64B4"/>
    <w:rsid w:val="005E6AA5"/>
    <w:rsid w:val="005E6E67"/>
    <w:rsid w:val="005E72BA"/>
    <w:rsid w:val="005F0210"/>
    <w:rsid w:val="005F26AB"/>
    <w:rsid w:val="005F27D9"/>
    <w:rsid w:val="005F3817"/>
    <w:rsid w:val="005F393D"/>
    <w:rsid w:val="005F5E42"/>
    <w:rsid w:val="005F6235"/>
    <w:rsid w:val="005F74E5"/>
    <w:rsid w:val="005F7BBE"/>
    <w:rsid w:val="005F7E38"/>
    <w:rsid w:val="006002F7"/>
    <w:rsid w:val="00600B80"/>
    <w:rsid w:val="00601795"/>
    <w:rsid w:val="00602C4B"/>
    <w:rsid w:val="0060497A"/>
    <w:rsid w:val="00605914"/>
    <w:rsid w:val="00612EF9"/>
    <w:rsid w:val="006135C2"/>
    <w:rsid w:val="00613A2C"/>
    <w:rsid w:val="00615B32"/>
    <w:rsid w:val="00615F47"/>
    <w:rsid w:val="00620A07"/>
    <w:rsid w:val="00620FF7"/>
    <w:rsid w:val="006223F6"/>
    <w:rsid w:val="00622A33"/>
    <w:rsid w:val="0062345B"/>
    <w:rsid w:val="00623D65"/>
    <w:rsid w:val="00625FA3"/>
    <w:rsid w:val="00626025"/>
    <w:rsid w:val="00626F94"/>
    <w:rsid w:val="00630040"/>
    <w:rsid w:val="006304E0"/>
    <w:rsid w:val="006307CC"/>
    <w:rsid w:val="00630CC7"/>
    <w:rsid w:val="00631E09"/>
    <w:rsid w:val="006323B5"/>
    <w:rsid w:val="00632C69"/>
    <w:rsid w:val="006330C5"/>
    <w:rsid w:val="0063443B"/>
    <w:rsid w:val="00635D22"/>
    <w:rsid w:val="00641934"/>
    <w:rsid w:val="0064592B"/>
    <w:rsid w:val="00645E73"/>
    <w:rsid w:val="00650222"/>
    <w:rsid w:val="00650464"/>
    <w:rsid w:val="006507FC"/>
    <w:rsid w:val="00653F0B"/>
    <w:rsid w:val="00657FEE"/>
    <w:rsid w:val="0066113F"/>
    <w:rsid w:val="0066150C"/>
    <w:rsid w:val="0066494E"/>
    <w:rsid w:val="00665892"/>
    <w:rsid w:val="00665DFE"/>
    <w:rsid w:val="00667ED8"/>
    <w:rsid w:val="00667F13"/>
    <w:rsid w:val="00670A08"/>
    <w:rsid w:val="00673AC8"/>
    <w:rsid w:val="0067469F"/>
    <w:rsid w:val="00676168"/>
    <w:rsid w:val="00676422"/>
    <w:rsid w:val="00677BDF"/>
    <w:rsid w:val="00677F43"/>
    <w:rsid w:val="00680016"/>
    <w:rsid w:val="00680372"/>
    <w:rsid w:val="0068049E"/>
    <w:rsid w:val="00680DBE"/>
    <w:rsid w:val="00680FE0"/>
    <w:rsid w:val="00681357"/>
    <w:rsid w:val="0068258F"/>
    <w:rsid w:val="0068481D"/>
    <w:rsid w:val="00684A74"/>
    <w:rsid w:val="00685B97"/>
    <w:rsid w:val="00687287"/>
    <w:rsid w:val="00691035"/>
    <w:rsid w:val="0069156F"/>
    <w:rsid w:val="006924DE"/>
    <w:rsid w:val="00693657"/>
    <w:rsid w:val="00693FB2"/>
    <w:rsid w:val="00695502"/>
    <w:rsid w:val="006A0D2B"/>
    <w:rsid w:val="006A3889"/>
    <w:rsid w:val="006A3E17"/>
    <w:rsid w:val="006A520F"/>
    <w:rsid w:val="006A5457"/>
    <w:rsid w:val="006A54CA"/>
    <w:rsid w:val="006A79AF"/>
    <w:rsid w:val="006A7AEE"/>
    <w:rsid w:val="006A7D4A"/>
    <w:rsid w:val="006B0492"/>
    <w:rsid w:val="006B0B75"/>
    <w:rsid w:val="006B2D4F"/>
    <w:rsid w:val="006B5C9A"/>
    <w:rsid w:val="006B6096"/>
    <w:rsid w:val="006B742E"/>
    <w:rsid w:val="006C183F"/>
    <w:rsid w:val="006C229C"/>
    <w:rsid w:val="006C255F"/>
    <w:rsid w:val="006C316C"/>
    <w:rsid w:val="006C49AC"/>
    <w:rsid w:val="006C49E7"/>
    <w:rsid w:val="006C526D"/>
    <w:rsid w:val="006C5BD2"/>
    <w:rsid w:val="006C5BE6"/>
    <w:rsid w:val="006C5C72"/>
    <w:rsid w:val="006D0243"/>
    <w:rsid w:val="006D1868"/>
    <w:rsid w:val="006D1A68"/>
    <w:rsid w:val="006D1DFC"/>
    <w:rsid w:val="006D2AEC"/>
    <w:rsid w:val="006D2C2D"/>
    <w:rsid w:val="006D3F7A"/>
    <w:rsid w:val="006D41D7"/>
    <w:rsid w:val="006D4996"/>
    <w:rsid w:val="006D633E"/>
    <w:rsid w:val="006D695A"/>
    <w:rsid w:val="006D72BC"/>
    <w:rsid w:val="006D79AB"/>
    <w:rsid w:val="006D7EB6"/>
    <w:rsid w:val="006E1542"/>
    <w:rsid w:val="006E29F2"/>
    <w:rsid w:val="006E2A25"/>
    <w:rsid w:val="006E2B23"/>
    <w:rsid w:val="006E3EC1"/>
    <w:rsid w:val="006E5069"/>
    <w:rsid w:val="006E5314"/>
    <w:rsid w:val="006E6912"/>
    <w:rsid w:val="006F06D1"/>
    <w:rsid w:val="006F2C03"/>
    <w:rsid w:val="006F38D7"/>
    <w:rsid w:val="006F5800"/>
    <w:rsid w:val="006F5931"/>
    <w:rsid w:val="006F632D"/>
    <w:rsid w:val="006F7008"/>
    <w:rsid w:val="0070204F"/>
    <w:rsid w:val="00705418"/>
    <w:rsid w:val="0071351B"/>
    <w:rsid w:val="007146B6"/>
    <w:rsid w:val="007159DD"/>
    <w:rsid w:val="00715A51"/>
    <w:rsid w:val="00716550"/>
    <w:rsid w:val="00716DDD"/>
    <w:rsid w:val="0072045C"/>
    <w:rsid w:val="007223C6"/>
    <w:rsid w:val="00722E05"/>
    <w:rsid w:val="00724D5F"/>
    <w:rsid w:val="0072521E"/>
    <w:rsid w:val="00725FEA"/>
    <w:rsid w:val="0072728A"/>
    <w:rsid w:val="00727903"/>
    <w:rsid w:val="00731E53"/>
    <w:rsid w:val="0073395B"/>
    <w:rsid w:val="00734440"/>
    <w:rsid w:val="00735058"/>
    <w:rsid w:val="007413FE"/>
    <w:rsid w:val="00744877"/>
    <w:rsid w:val="0074572D"/>
    <w:rsid w:val="00745E74"/>
    <w:rsid w:val="00745EEA"/>
    <w:rsid w:val="0074778C"/>
    <w:rsid w:val="00747B0B"/>
    <w:rsid w:val="00747F3F"/>
    <w:rsid w:val="00750928"/>
    <w:rsid w:val="00752B67"/>
    <w:rsid w:val="0075547E"/>
    <w:rsid w:val="007556CC"/>
    <w:rsid w:val="00756013"/>
    <w:rsid w:val="007616C4"/>
    <w:rsid w:val="00765B35"/>
    <w:rsid w:val="007702AC"/>
    <w:rsid w:val="00771777"/>
    <w:rsid w:val="007719EB"/>
    <w:rsid w:val="0077469C"/>
    <w:rsid w:val="00774E85"/>
    <w:rsid w:val="00775F6E"/>
    <w:rsid w:val="00781B5C"/>
    <w:rsid w:val="00784D84"/>
    <w:rsid w:val="00786009"/>
    <w:rsid w:val="00787905"/>
    <w:rsid w:val="00787FC7"/>
    <w:rsid w:val="007905C1"/>
    <w:rsid w:val="00790916"/>
    <w:rsid w:val="00790A6B"/>
    <w:rsid w:val="007912D4"/>
    <w:rsid w:val="00793465"/>
    <w:rsid w:val="007935B4"/>
    <w:rsid w:val="00796F61"/>
    <w:rsid w:val="007A22D6"/>
    <w:rsid w:val="007A35B4"/>
    <w:rsid w:val="007A54FE"/>
    <w:rsid w:val="007A583F"/>
    <w:rsid w:val="007A6844"/>
    <w:rsid w:val="007A70E2"/>
    <w:rsid w:val="007B0053"/>
    <w:rsid w:val="007B03B1"/>
    <w:rsid w:val="007B1C63"/>
    <w:rsid w:val="007B4210"/>
    <w:rsid w:val="007B51CC"/>
    <w:rsid w:val="007B546E"/>
    <w:rsid w:val="007B680C"/>
    <w:rsid w:val="007C1485"/>
    <w:rsid w:val="007C18E3"/>
    <w:rsid w:val="007C2A67"/>
    <w:rsid w:val="007C2AEA"/>
    <w:rsid w:val="007C2B3B"/>
    <w:rsid w:val="007C42A5"/>
    <w:rsid w:val="007D2239"/>
    <w:rsid w:val="007D3003"/>
    <w:rsid w:val="007D4216"/>
    <w:rsid w:val="007D5FE9"/>
    <w:rsid w:val="007E3866"/>
    <w:rsid w:val="007E5EC3"/>
    <w:rsid w:val="007F0B68"/>
    <w:rsid w:val="007F23ED"/>
    <w:rsid w:val="007F2E0F"/>
    <w:rsid w:val="007F35F7"/>
    <w:rsid w:val="007F4992"/>
    <w:rsid w:val="007F625C"/>
    <w:rsid w:val="007F6F9F"/>
    <w:rsid w:val="007F7BA8"/>
    <w:rsid w:val="008022ED"/>
    <w:rsid w:val="00802D53"/>
    <w:rsid w:val="0080566F"/>
    <w:rsid w:val="00807DF6"/>
    <w:rsid w:val="00807F39"/>
    <w:rsid w:val="0081245D"/>
    <w:rsid w:val="0081273A"/>
    <w:rsid w:val="008130BD"/>
    <w:rsid w:val="008166F2"/>
    <w:rsid w:val="008174DD"/>
    <w:rsid w:val="00820581"/>
    <w:rsid w:val="0082337B"/>
    <w:rsid w:val="0082341F"/>
    <w:rsid w:val="00823E24"/>
    <w:rsid w:val="00826877"/>
    <w:rsid w:val="00827DF5"/>
    <w:rsid w:val="0083141C"/>
    <w:rsid w:val="00831D51"/>
    <w:rsid w:val="00833713"/>
    <w:rsid w:val="00833FE9"/>
    <w:rsid w:val="008341C4"/>
    <w:rsid w:val="0083438E"/>
    <w:rsid w:val="00836AC7"/>
    <w:rsid w:val="008372C2"/>
    <w:rsid w:val="00841536"/>
    <w:rsid w:val="00843350"/>
    <w:rsid w:val="008461C9"/>
    <w:rsid w:val="00850ABD"/>
    <w:rsid w:val="0085456D"/>
    <w:rsid w:val="00856F6B"/>
    <w:rsid w:val="008602D4"/>
    <w:rsid w:val="00861311"/>
    <w:rsid w:val="00861A4D"/>
    <w:rsid w:val="00863FF0"/>
    <w:rsid w:val="008669CA"/>
    <w:rsid w:val="008701B9"/>
    <w:rsid w:val="008711B8"/>
    <w:rsid w:val="00873441"/>
    <w:rsid w:val="008746D7"/>
    <w:rsid w:val="008746EC"/>
    <w:rsid w:val="00874A47"/>
    <w:rsid w:val="00876493"/>
    <w:rsid w:val="008777D8"/>
    <w:rsid w:val="00877951"/>
    <w:rsid w:val="00877A5B"/>
    <w:rsid w:val="008805D1"/>
    <w:rsid w:val="00880F42"/>
    <w:rsid w:val="00881AC4"/>
    <w:rsid w:val="008825AC"/>
    <w:rsid w:val="00883A4A"/>
    <w:rsid w:val="00885565"/>
    <w:rsid w:val="00885DED"/>
    <w:rsid w:val="00886B3B"/>
    <w:rsid w:val="00886E54"/>
    <w:rsid w:val="008876F2"/>
    <w:rsid w:val="00893A6C"/>
    <w:rsid w:val="00893E4B"/>
    <w:rsid w:val="00895729"/>
    <w:rsid w:val="008957AA"/>
    <w:rsid w:val="008A0792"/>
    <w:rsid w:val="008A0D94"/>
    <w:rsid w:val="008A249C"/>
    <w:rsid w:val="008A4ABD"/>
    <w:rsid w:val="008A52A1"/>
    <w:rsid w:val="008A7457"/>
    <w:rsid w:val="008A7CDE"/>
    <w:rsid w:val="008A7DE5"/>
    <w:rsid w:val="008B0B7E"/>
    <w:rsid w:val="008B0BA5"/>
    <w:rsid w:val="008B1EC8"/>
    <w:rsid w:val="008B34FD"/>
    <w:rsid w:val="008B4236"/>
    <w:rsid w:val="008B561F"/>
    <w:rsid w:val="008C262B"/>
    <w:rsid w:val="008C2BA2"/>
    <w:rsid w:val="008C4ABB"/>
    <w:rsid w:val="008D1596"/>
    <w:rsid w:val="008D1840"/>
    <w:rsid w:val="008D3322"/>
    <w:rsid w:val="008D3E03"/>
    <w:rsid w:val="008D3FC8"/>
    <w:rsid w:val="008D5A3B"/>
    <w:rsid w:val="008D77D6"/>
    <w:rsid w:val="008D7BF1"/>
    <w:rsid w:val="008E09C1"/>
    <w:rsid w:val="008E2943"/>
    <w:rsid w:val="008E33FC"/>
    <w:rsid w:val="008E4E8A"/>
    <w:rsid w:val="008E71F4"/>
    <w:rsid w:val="008E7EF4"/>
    <w:rsid w:val="008F0071"/>
    <w:rsid w:val="008F0D3F"/>
    <w:rsid w:val="008F5A69"/>
    <w:rsid w:val="008F7AE0"/>
    <w:rsid w:val="009008FB"/>
    <w:rsid w:val="0090098A"/>
    <w:rsid w:val="00900CC7"/>
    <w:rsid w:val="0090241B"/>
    <w:rsid w:val="009033B4"/>
    <w:rsid w:val="00906936"/>
    <w:rsid w:val="00906C2D"/>
    <w:rsid w:val="009073F0"/>
    <w:rsid w:val="0091036F"/>
    <w:rsid w:val="00910D53"/>
    <w:rsid w:val="009131E4"/>
    <w:rsid w:val="009141A1"/>
    <w:rsid w:val="00914BB5"/>
    <w:rsid w:val="00917327"/>
    <w:rsid w:val="00917B94"/>
    <w:rsid w:val="009238D9"/>
    <w:rsid w:val="00925BDE"/>
    <w:rsid w:val="00925DD9"/>
    <w:rsid w:val="0092671C"/>
    <w:rsid w:val="009273D9"/>
    <w:rsid w:val="00930A1D"/>
    <w:rsid w:val="00931D6D"/>
    <w:rsid w:val="00932EFF"/>
    <w:rsid w:val="0093304C"/>
    <w:rsid w:val="00934149"/>
    <w:rsid w:val="009344DD"/>
    <w:rsid w:val="0093520C"/>
    <w:rsid w:val="009378B5"/>
    <w:rsid w:val="00937942"/>
    <w:rsid w:val="00937EFC"/>
    <w:rsid w:val="00940DA3"/>
    <w:rsid w:val="00941CD9"/>
    <w:rsid w:val="00941F03"/>
    <w:rsid w:val="0094210A"/>
    <w:rsid w:val="00943DFD"/>
    <w:rsid w:val="009474AE"/>
    <w:rsid w:val="009500E5"/>
    <w:rsid w:val="00951652"/>
    <w:rsid w:val="0095373E"/>
    <w:rsid w:val="009542A5"/>
    <w:rsid w:val="00955DB5"/>
    <w:rsid w:val="009606AF"/>
    <w:rsid w:val="009631FF"/>
    <w:rsid w:val="00966676"/>
    <w:rsid w:val="0096684C"/>
    <w:rsid w:val="00966E87"/>
    <w:rsid w:val="009706C7"/>
    <w:rsid w:val="009709F8"/>
    <w:rsid w:val="00971000"/>
    <w:rsid w:val="009724B8"/>
    <w:rsid w:val="0097371C"/>
    <w:rsid w:val="00975BB5"/>
    <w:rsid w:val="00976BFF"/>
    <w:rsid w:val="00981A58"/>
    <w:rsid w:val="00983B41"/>
    <w:rsid w:val="00984C81"/>
    <w:rsid w:val="00984E77"/>
    <w:rsid w:val="009858AB"/>
    <w:rsid w:val="009900B5"/>
    <w:rsid w:val="0099249F"/>
    <w:rsid w:val="009927C9"/>
    <w:rsid w:val="00993171"/>
    <w:rsid w:val="00994064"/>
    <w:rsid w:val="009A0289"/>
    <w:rsid w:val="009A0665"/>
    <w:rsid w:val="009A0953"/>
    <w:rsid w:val="009A193E"/>
    <w:rsid w:val="009A3273"/>
    <w:rsid w:val="009A6126"/>
    <w:rsid w:val="009A69C1"/>
    <w:rsid w:val="009A6EA5"/>
    <w:rsid w:val="009B03A5"/>
    <w:rsid w:val="009B04AC"/>
    <w:rsid w:val="009B1A0B"/>
    <w:rsid w:val="009B1B29"/>
    <w:rsid w:val="009B2A69"/>
    <w:rsid w:val="009B33A6"/>
    <w:rsid w:val="009C197E"/>
    <w:rsid w:val="009C25DC"/>
    <w:rsid w:val="009C2B42"/>
    <w:rsid w:val="009C3387"/>
    <w:rsid w:val="009C678B"/>
    <w:rsid w:val="009C70DD"/>
    <w:rsid w:val="009D2725"/>
    <w:rsid w:val="009D4325"/>
    <w:rsid w:val="009D72FF"/>
    <w:rsid w:val="009D7353"/>
    <w:rsid w:val="009E052B"/>
    <w:rsid w:val="009E05DE"/>
    <w:rsid w:val="009E0C1A"/>
    <w:rsid w:val="009E0C5E"/>
    <w:rsid w:val="009E1987"/>
    <w:rsid w:val="009E303F"/>
    <w:rsid w:val="009E383E"/>
    <w:rsid w:val="009E47CE"/>
    <w:rsid w:val="009E4E86"/>
    <w:rsid w:val="009E51B0"/>
    <w:rsid w:val="009E5558"/>
    <w:rsid w:val="009E5864"/>
    <w:rsid w:val="009E7499"/>
    <w:rsid w:val="009E78BB"/>
    <w:rsid w:val="009F0B55"/>
    <w:rsid w:val="009F103F"/>
    <w:rsid w:val="009F1B82"/>
    <w:rsid w:val="009F24B8"/>
    <w:rsid w:val="009F27A0"/>
    <w:rsid w:val="009F3FC1"/>
    <w:rsid w:val="009F41AA"/>
    <w:rsid w:val="009F6C5C"/>
    <w:rsid w:val="009F72BB"/>
    <w:rsid w:val="009F7B75"/>
    <w:rsid w:val="009F7F08"/>
    <w:rsid w:val="00A01081"/>
    <w:rsid w:val="00A05BB4"/>
    <w:rsid w:val="00A05C76"/>
    <w:rsid w:val="00A0618E"/>
    <w:rsid w:val="00A077CC"/>
    <w:rsid w:val="00A1090D"/>
    <w:rsid w:val="00A10B7E"/>
    <w:rsid w:val="00A11495"/>
    <w:rsid w:val="00A11E2A"/>
    <w:rsid w:val="00A11F2F"/>
    <w:rsid w:val="00A1205F"/>
    <w:rsid w:val="00A13A09"/>
    <w:rsid w:val="00A1511F"/>
    <w:rsid w:val="00A179D9"/>
    <w:rsid w:val="00A2002E"/>
    <w:rsid w:val="00A213E4"/>
    <w:rsid w:val="00A223FB"/>
    <w:rsid w:val="00A22983"/>
    <w:rsid w:val="00A23724"/>
    <w:rsid w:val="00A23A06"/>
    <w:rsid w:val="00A24E6A"/>
    <w:rsid w:val="00A2678B"/>
    <w:rsid w:val="00A27E1F"/>
    <w:rsid w:val="00A31CDA"/>
    <w:rsid w:val="00A328EE"/>
    <w:rsid w:val="00A41687"/>
    <w:rsid w:val="00A41F1E"/>
    <w:rsid w:val="00A46441"/>
    <w:rsid w:val="00A473A8"/>
    <w:rsid w:val="00A50D5C"/>
    <w:rsid w:val="00A5310A"/>
    <w:rsid w:val="00A53F74"/>
    <w:rsid w:val="00A55F96"/>
    <w:rsid w:val="00A56538"/>
    <w:rsid w:val="00A606BE"/>
    <w:rsid w:val="00A610C2"/>
    <w:rsid w:val="00A61EC8"/>
    <w:rsid w:val="00A643F9"/>
    <w:rsid w:val="00A65DEA"/>
    <w:rsid w:val="00A73210"/>
    <w:rsid w:val="00A766F6"/>
    <w:rsid w:val="00A76996"/>
    <w:rsid w:val="00A80252"/>
    <w:rsid w:val="00A807BB"/>
    <w:rsid w:val="00A80B2D"/>
    <w:rsid w:val="00A80E59"/>
    <w:rsid w:val="00A81069"/>
    <w:rsid w:val="00A81570"/>
    <w:rsid w:val="00A81A69"/>
    <w:rsid w:val="00A83FE6"/>
    <w:rsid w:val="00A8550D"/>
    <w:rsid w:val="00A87D8D"/>
    <w:rsid w:val="00A908BD"/>
    <w:rsid w:val="00A90D4D"/>
    <w:rsid w:val="00A92FC7"/>
    <w:rsid w:val="00A945B3"/>
    <w:rsid w:val="00A94AA5"/>
    <w:rsid w:val="00A979F3"/>
    <w:rsid w:val="00AA0341"/>
    <w:rsid w:val="00AA0FBD"/>
    <w:rsid w:val="00AA36CB"/>
    <w:rsid w:val="00AA3E08"/>
    <w:rsid w:val="00AA5D9E"/>
    <w:rsid w:val="00AA6C07"/>
    <w:rsid w:val="00AB0625"/>
    <w:rsid w:val="00AB17ED"/>
    <w:rsid w:val="00AB1801"/>
    <w:rsid w:val="00AB4106"/>
    <w:rsid w:val="00AB6456"/>
    <w:rsid w:val="00AC25D4"/>
    <w:rsid w:val="00AC3D44"/>
    <w:rsid w:val="00AC483B"/>
    <w:rsid w:val="00AC516C"/>
    <w:rsid w:val="00AC5C2E"/>
    <w:rsid w:val="00AC717D"/>
    <w:rsid w:val="00AD0222"/>
    <w:rsid w:val="00AD1A9D"/>
    <w:rsid w:val="00AD22CD"/>
    <w:rsid w:val="00AD242B"/>
    <w:rsid w:val="00AD339A"/>
    <w:rsid w:val="00AD3DB9"/>
    <w:rsid w:val="00AD3E7D"/>
    <w:rsid w:val="00AD5EF0"/>
    <w:rsid w:val="00AD5F1A"/>
    <w:rsid w:val="00AD64A0"/>
    <w:rsid w:val="00AE0EDD"/>
    <w:rsid w:val="00AE4235"/>
    <w:rsid w:val="00AE7084"/>
    <w:rsid w:val="00AF15F3"/>
    <w:rsid w:val="00AF42A8"/>
    <w:rsid w:val="00AF722E"/>
    <w:rsid w:val="00AF7641"/>
    <w:rsid w:val="00B003C7"/>
    <w:rsid w:val="00B02DF8"/>
    <w:rsid w:val="00B04B79"/>
    <w:rsid w:val="00B05CE1"/>
    <w:rsid w:val="00B05F9A"/>
    <w:rsid w:val="00B07338"/>
    <w:rsid w:val="00B07B2F"/>
    <w:rsid w:val="00B120E6"/>
    <w:rsid w:val="00B13F68"/>
    <w:rsid w:val="00B14042"/>
    <w:rsid w:val="00B14DEF"/>
    <w:rsid w:val="00B17F60"/>
    <w:rsid w:val="00B22104"/>
    <w:rsid w:val="00B2414D"/>
    <w:rsid w:val="00B27AC5"/>
    <w:rsid w:val="00B3103E"/>
    <w:rsid w:val="00B33296"/>
    <w:rsid w:val="00B3450A"/>
    <w:rsid w:val="00B354E7"/>
    <w:rsid w:val="00B409CD"/>
    <w:rsid w:val="00B40A40"/>
    <w:rsid w:val="00B41C9B"/>
    <w:rsid w:val="00B41F27"/>
    <w:rsid w:val="00B464C4"/>
    <w:rsid w:val="00B47D96"/>
    <w:rsid w:val="00B50050"/>
    <w:rsid w:val="00B5086F"/>
    <w:rsid w:val="00B51F95"/>
    <w:rsid w:val="00B551C1"/>
    <w:rsid w:val="00B636F6"/>
    <w:rsid w:val="00B642C9"/>
    <w:rsid w:val="00B65078"/>
    <w:rsid w:val="00B65640"/>
    <w:rsid w:val="00B671B5"/>
    <w:rsid w:val="00B67AF0"/>
    <w:rsid w:val="00B701E1"/>
    <w:rsid w:val="00B70332"/>
    <w:rsid w:val="00B72629"/>
    <w:rsid w:val="00B72AAF"/>
    <w:rsid w:val="00B74B4B"/>
    <w:rsid w:val="00B760E6"/>
    <w:rsid w:val="00B77435"/>
    <w:rsid w:val="00B77F48"/>
    <w:rsid w:val="00B80C1C"/>
    <w:rsid w:val="00B80F10"/>
    <w:rsid w:val="00B82D86"/>
    <w:rsid w:val="00B830F5"/>
    <w:rsid w:val="00B83640"/>
    <w:rsid w:val="00B839C7"/>
    <w:rsid w:val="00B8436E"/>
    <w:rsid w:val="00B924B8"/>
    <w:rsid w:val="00B92B5F"/>
    <w:rsid w:val="00B92C78"/>
    <w:rsid w:val="00B938CB"/>
    <w:rsid w:val="00B94CB5"/>
    <w:rsid w:val="00B965B4"/>
    <w:rsid w:val="00B969EE"/>
    <w:rsid w:val="00B97648"/>
    <w:rsid w:val="00BA06B5"/>
    <w:rsid w:val="00BA40AB"/>
    <w:rsid w:val="00BA4CF5"/>
    <w:rsid w:val="00BA5896"/>
    <w:rsid w:val="00BA590D"/>
    <w:rsid w:val="00BA59EC"/>
    <w:rsid w:val="00BA75B4"/>
    <w:rsid w:val="00BA76E7"/>
    <w:rsid w:val="00BB4185"/>
    <w:rsid w:val="00BB4BDC"/>
    <w:rsid w:val="00BB6843"/>
    <w:rsid w:val="00BB7055"/>
    <w:rsid w:val="00BC0E4E"/>
    <w:rsid w:val="00BC1785"/>
    <w:rsid w:val="00BC2F01"/>
    <w:rsid w:val="00BC2F64"/>
    <w:rsid w:val="00BC4EA2"/>
    <w:rsid w:val="00BC5199"/>
    <w:rsid w:val="00BC53D1"/>
    <w:rsid w:val="00BC5AED"/>
    <w:rsid w:val="00BC5CAD"/>
    <w:rsid w:val="00BD0926"/>
    <w:rsid w:val="00BD0DBA"/>
    <w:rsid w:val="00BD1096"/>
    <w:rsid w:val="00BD1C3B"/>
    <w:rsid w:val="00BD2845"/>
    <w:rsid w:val="00BD3D2A"/>
    <w:rsid w:val="00BD4B55"/>
    <w:rsid w:val="00BD4FD5"/>
    <w:rsid w:val="00BD575A"/>
    <w:rsid w:val="00BD5F98"/>
    <w:rsid w:val="00BD62B4"/>
    <w:rsid w:val="00BD71FB"/>
    <w:rsid w:val="00BD7C71"/>
    <w:rsid w:val="00BE19D4"/>
    <w:rsid w:val="00BE3EF6"/>
    <w:rsid w:val="00BE5078"/>
    <w:rsid w:val="00BE529C"/>
    <w:rsid w:val="00BE52DE"/>
    <w:rsid w:val="00BE6776"/>
    <w:rsid w:val="00BE6BB2"/>
    <w:rsid w:val="00BE727F"/>
    <w:rsid w:val="00BF062E"/>
    <w:rsid w:val="00BF0A06"/>
    <w:rsid w:val="00BF2393"/>
    <w:rsid w:val="00BF3825"/>
    <w:rsid w:val="00BF445A"/>
    <w:rsid w:val="00BF4F6E"/>
    <w:rsid w:val="00C01095"/>
    <w:rsid w:val="00C01F99"/>
    <w:rsid w:val="00C02D17"/>
    <w:rsid w:val="00C03012"/>
    <w:rsid w:val="00C03550"/>
    <w:rsid w:val="00C06E43"/>
    <w:rsid w:val="00C14198"/>
    <w:rsid w:val="00C14C8C"/>
    <w:rsid w:val="00C15E48"/>
    <w:rsid w:val="00C1647D"/>
    <w:rsid w:val="00C17B3F"/>
    <w:rsid w:val="00C17B45"/>
    <w:rsid w:val="00C17D20"/>
    <w:rsid w:val="00C20442"/>
    <w:rsid w:val="00C21567"/>
    <w:rsid w:val="00C24C92"/>
    <w:rsid w:val="00C25287"/>
    <w:rsid w:val="00C26602"/>
    <w:rsid w:val="00C27CA0"/>
    <w:rsid w:val="00C31B46"/>
    <w:rsid w:val="00C31DFA"/>
    <w:rsid w:val="00C40600"/>
    <w:rsid w:val="00C40FB3"/>
    <w:rsid w:val="00C42F18"/>
    <w:rsid w:val="00C46779"/>
    <w:rsid w:val="00C47F9C"/>
    <w:rsid w:val="00C510B0"/>
    <w:rsid w:val="00C57867"/>
    <w:rsid w:val="00C60D76"/>
    <w:rsid w:val="00C61BE7"/>
    <w:rsid w:val="00C61E75"/>
    <w:rsid w:val="00C6268C"/>
    <w:rsid w:val="00C62B34"/>
    <w:rsid w:val="00C63808"/>
    <w:rsid w:val="00C65407"/>
    <w:rsid w:val="00C671FF"/>
    <w:rsid w:val="00C677BF"/>
    <w:rsid w:val="00C71C41"/>
    <w:rsid w:val="00C71FDA"/>
    <w:rsid w:val="00C728C8"/>
    <w:rsid w:val="00C75F81"/>
    <w:rsid w:val="00C76DCC"/>
    <w:rsid w:val="00C83E47"/>
    <w:rsid w:val="00C875BB"/>
    <w:rsid w:val="00C905DD"/>
    <w:rsid w:val="00C90FEB"/>
    <w:rsid w:val="00C9314F"/>
    <w:rsid w:val="00C9479B"/>
    <w:rsid w:val="00C9480E"/>
    <w:rsid w:val="00C94D94"/>
    <w:rsid w:val="00C952F0"/>
    <w:rsid w:val="00C95527"/>
    <w:rsid w:val="00C956BC"/>
    <w:rsid w:val="00C95946"/>
    <w:rsid w:val="00C96956"/>
    <w:rsid w:val="00C96F62"/>
    <w:rsid w:val="00C97F2D"/>
    <w:rsid w:val="00CA0511"/>
    <w:rsid w:val="00CA0668"/>
    <w:rsid w:val="00CA1E32"/>
    <w:rsid w:val="00CA35E3"/>
    <w:rsid w:val="00CA4162"/>
    <w:rsid w:val="00CA4488"/>
    <w:rsid w:val="00CA6FE9"/>
    <w:rsid w:val="00CA7B76"/>
    <w:rsid w:val="00CA7FC4"/>
    <w:rsid w:val="00CB3EE6"/>
    <w:rsid w:val="00CB4845"/>
    <w:rsid w:val="00CB7F2C"/>
    <w:rsid w:val="00CC001B"/>
    <w:rsid w:val="00CC31CA"/>
    <w:rsid w:val="00CC7291"/>
    <w:rsid w:val="00CD01BE"/>
    <w:rsid w:val="00CD1138"/>
    <w:rsid w:val="00CD20C5"/>
    <w:rsid w:val="00CD2D79"/>
    <w:rsid w:val="00CD7262"/>
    <w:rsid w:val="00CD7325"/>
    <w:rsid w:val="00CD7546"/>
    <w:rsid w:val="00CD7B10"/>
    <w:rsid w:val="00CE4AD5"/>
    <w:rsid w:val="00CE77BD"/>
    <w:rsid w:val="00CE7ACE"/>
    <w:rsid w:val="00CF47C1"/>
    <w:rsid w:val="00CF5D94"/>
    <w:rsid w:val="00D0066F"/>
    <w:rsid w:val="00D00BF6"/>
    <w:rsid w:val="00D01BFF"/>
    <w:rsid w:val="00D049C5"/>
    <w:rsid w:val="00D0554D"/>
    <w:rsid w:val="00D056AE"/>
    <w:rsid w:val="00D0595C"/>
    <w:rsid w:val="00D06193"/>
    <w:rsid w:val="00D0706A"/>
    <w:rsid w:val="00D1040E"/>
    <w:rsid w:val="00D135BF"/>
    <w:rsid w:val="00D148DE"/>
    <w:rsid w:val="00D14A0C"/>
    <w:rsid w:val="00D158F7"/>
    <w:rsid w:val="00D16217"/>
    <w:rsid w:val="00D172CE"/>
    <w:rsid w:val="00D22508"/>
    <w:rsid w:val="00D22FCC"/>
    <w:rsid w:val="00D23227"/>
    <w:rsid w:val="00D233E4"/>
    <w:rsid w:val="00D26C85"/>
    <w:rsid w:val="00D30964"/>
    <w:rsid w:val="00D311A7"/>
    <w:rsid w:val="00D312E4"/>
    <w:rsid w:val="00D31605"/>
    <w:rsid w:val="00D33309"/>
    <w:rsid w:val="00D335A1"/>
    <w:rsid w:val="00D34E3C"/>
    <w:rsid w:val="00D3620E"/>
    <w:rsid w:val="00D37275"/>
    <w:rsid w:val="00D3729A"/>
    <w:rsid w:val="00D37DDD"/>
    <w:rsid w:val="00D418BC"/>
    <w:rsid w:val="00D419F8"/>
    <w:rsid w:val="00D42F3A"/>
    <w:rsid w:val="00D447C2"/>
    <w:rsid w:val="00D470F2"/>
    <w:rsid w:val="00D52F2F"/>
    <w:rsid w:val="00D54559"/>
    <w:rsid w:val="00D5704C"/>
    <w:rsid w:val="00D6115B"/>
    <w:rsid w:val="00D63BCA"/>
    <w:rsid w:val="00D6558E"/>
    <w:rsid w:val="00D65913"/>
    <w:rsid w:val="00D66417"/>
    <w:rsid w:val="00D670E5"/>
    <w:rsid w:val="00D67578"/>
    <w:rsid w:val="00D72DC9"/>
    <w:rsid w:val="00D7301C"/>
    <w:rsid w:val="00D73550"/>
    <w:rsid w:val="00D77B86"/>
    <w:rsid w:val="00D77E3D"/>
    <w:rsid w:val="00D801EC"/>
    <w:rsid w:val="00D80271"/>
    <w:rsid w:val="00D8451F"/>
    <w:rsid w:val="00D84DDD"/>
    <w:rsid w:val="00D850E1"/>
    <w:rsid w:val="00D8532B"/>
    <w:rsid w:val="00D85384"/>
    <w:rsid w:val="00D85AA9"/>
    <w:rsid w:val="00D85F7F"/>
    <w:rsid w:val="00D86AFC"/>
    <w:rsid w:val="00D9112D"/>
    <w:rsid w:val="00D91B07"/>
    <w:rsid w:val="00D92C6D"/>
    <w:rsid w:val="00D92CE0"/>
    <w:rsid w:val="00D954FC"/>
    <w:rsid w:val="00D965CC"/>
    <w:rsid w:val="00D969A8"/>
    <w:rsid w:val="00D96E71"/>
    <w:rsid w:val="00D975DA"/>
    <w:rsid w:val="00DA037E"/>
    <w:rsid w:val="00DA1554"/>
    <w:rsid w:val="00DA1E1B"/>
    <w:rsid w:val="00DA34BE"/>
    <w:rsid w:val="00DA4CF3"/>
    <w:rsid w:val="00DA631E"/>
    <w:rsid w:val="00DA67F5"/>
    <w:rsid w:val="00DA7717"/>
    <w:rsid w:val="00DA7D9D"/>
    <w:rsid w:val="00DB0067"/>
    <w:rsid w:val="00DB2203"/>
    <w:rsid w:val="00DB3B4D"/>
    <w:rsid w:val="00DB4023"/>
    <w:rsid w:val="00DB52C3"/>
    <w:rsid w:val="00DB7934"/>
    <w:rsid w:val="00DC2A2F"/>
    <w:rsid w:val="00DC405A"/>
    <w:rsid w:val="00DC5639"/>
    <w:rsid w:val="00DD0876"/>
    <w:rsid w:val="00DD0B8F"/>
    <w:rsid w:val="00DD236B"/>
    <w:rsid w:val="00DD2A63"/>
    <w:rsid w:val="00DD2C97"/>
    <w:rsid w:val="00DD7377"/>
    <w:rsid w:val="00DD7540"/>
    <w:rsid w:val="00DD77A9"/>
    <w:rsid w:val="00DE167E"/>
    <w:rsid w:val="00DE4B4C"/>
    <w:rsid w:val="00DE582C"/>
    <w:rsid w:val="00DE6F6F"/>
    <w:rsid w:val="00DF093A"/>
    <w:rsid w:val="00DF099D"/>
    <w:rsid w:val="00DF3364"/>
    <w:rsid w:val="00DF364D"/>
    <w:rsid w:val="00DF53BE"/>
    <w:rsid w:val="00DF7066"/>
    <w:rsid w:val="00E0054E"/>
    <w:rsid w:val="00E01959"/>
    <w:rsid w:val="00E029D3"/>
    <w:rsid w:val="00E03299"/>
    <w:rsid w:val="00E03748"/>
    <w:rsid w:val="00E10C5F"/>
    <w:rsid w:val="00E13C3F"/>
    <w:rsid w:val="00E152B0"/>
    <w:rsid w:val="00E24276"/>
    <w:rsid w:val="00E26EAD"/>
    <w:rsid w:val="00E26FDA"/>
    <w:rsid w:val="00E273BC"/>
    <w:rsid w:val="00E30438"/>
    <w:rsid w:val="00E307E5"/>
    <w:rsid w:val="00E3176D"/>
    <w:rsid w:val="00E32E6E"/>
    <w:rsid w:val="00E3363D"/>
    <w:rsid w:val="00E36783"/>
    <w:rsid w:val="00E376B0"/>
    <w:rsid w:val="00E37832"/>
    <w:rsid w:val="00E418EB"/>
    <w:rsid w:val="00E41D58"/>
    <w:rsid w:val="00E41D68"/>
    <w:rsid w:val="00E42134"/>
    <w:rsid w:val="00E4242B"/>
    <w:rsid w:val="00E42501"/>
    <w:rsid w:val="00E42FA1"/>
    <w:rsid w:val="00E4513D"/>
    <w:rsid w:val="00E467E7"/>
    <w:rsid w:val="00E46C4E"/>
    <w:rsid w:val="00E513A6"/>
    <w:rsid w:val="00E51D2A"/>
    <w:rsid w:val="00E53BB2"/>
    <w:rsid w:val="00E54A2D"/>
    <w:rsid w:val="00E554F4"/>
    <w:rsid w:val="00E55BBE"/>
    <w:rsid w:val="00E5613B"/>
    <w:rsid w:val="00E56D53"/>
    <w:rsid w:val="00E602A7"/>
    <w:rsid w:val="00E6038D"/>
    <w:rsid w:val="00E61731"/>
    <w:rsid w:val="00E61E28"/>
    <w:rsid w:val="00E624F5"/>
    <w:rsid w:val="00E634E2"/>
    <w:rsid w:val="00E66072"/>
    <w:rsid w:val="00E676A2"/>
    <w:rsid w:val="00E71390"/>
    <w:rsid w:val="00E73624"/>
    <w:rsid w:val="00E768A7"/>
    <w:rsid w:val="00E76BF8"/>
    <w:rsid w:val="00E8132E"/>
    <w:rsid w:val="00E82ABB"/>
    <w:rsid w:val="00E83179"/>
    <w:rsid w:val="00E840D1"/>
    <w:rsid w:val="00E857FC"/>
    <w:rsid w:val="00E90F27"/>
    <w:rsid w:val="00E913B8"/>
    <w:rsid w:val="00E915DD"/>
    <w:rsid w:val="00E92138"/>
    <w:rsid w:val="00E97171"/>
    <w:rsid w:val="00E97FA1"/>
    <w:rsid w:val="00EA1496"/>
    <w:rsid w:val="00EA3A2F"/>
    <w:rsid w:val="00EA4BF5"/>
    <w:rsid w:val="00EA4C45"/>
    <w:rsid w:val="00EA4DDB"/>
    <w:rsid w:val="00EA5214"/>
    <w:rsid w:val="00EB0358"/>
    <w:rsid w:val="00EB0506"/>
    <w:rsid w:val="00EB0915"/>
    <w:rsid w:val="00EB09B3"/>
    <w:rsid w:val="00EB2201"/>
    <w:rsid w:val="00EB2362"/>
    <w:rsid w:val="00EB354E"/>
    <w:rsid w:val="00EB4EAB"/>
    <w:rsid w:val="00EB58EE"/>
    <w:rsid w:val="00EB675A"/>
    <w:rsid w:val="00EB6BAD"/>
    <w:rsid w:val="00EB75B2"/>
    <w:rsid w:val="00EB75CF"/>
    <w:rsid w:val="00EB776D"/>
    <w:rsid w:val="00EC13DD"/>
    <w:rsid w:val="00EC2E40"/>
    <w:rsid w:val="00EC2FBA"/>
    <w:rsid w:val="00EC5A89"/>
    <w:rsid w:val="00EC5B5B"/>
    <w:rsid w:val="00EC6CCA"/>
    <w:rsid w:val="00EC70B7"/>
    <w:rsid w:val="00ED04DF"/>
    <w:rsid w:val="00ED0A64"/>
    <w:rsid w:val="00ED1C72"/>
    <w:rsid w:val="00ED3883"/>
    <w:rsid w:val="00ED44A1"/>
    <w:rsid w:val="00ED6CDD"/>
    <w:rsid w:val="00EE07DE"/>
    <w:rsid w:val="00EE24F5"/>
    <w:rsid w:val="00EE62FA"/>
    <w:rsid w:val="00EF4280"/>
    <w:rsid w:val="00EF7164"/>
    <w:rsid w:val="00F00996"/>
    <w:rsid w:val="00F01CCE"/>
    <w:rsid w:val="00F023CC"/>
    <w:rsid w:val="00F02DCE"/>
    <w:rsid w:val="00F0363E"/>
    <w:rsid w:val="00F040DD"/>
    <w:rsid w:val="00F047FE"/>
    <w:rsid w:val="00F0661B"/>
    <w:rsid w:val="00F067F7"/>
    <w:rsid w:val="00F06E0B"/>
    <w:rsid w:val="00F071D6"/>
    <w:rsid w:val="00F10CF4"/>
    <w:rsid w:val="00F12701"/>
    <w:rsid w:val="00F1280D"/>
    <w:rsid w:val="00F12940"/>
    <w:rsid w:val="00F15822"/>
    <w:rsid w:val="00F16FE5"/>
    <w:rsid w:val="00F2180A"/>
    <w:rsid w:val="00F21AA9"/>
    <w:rsid w:val="00F224C7"/>
    <w:rsid w:val="00F226AA"/>
    <w:rsid w:val="00F24CDB"/>
    <w:rsid w:val="00F268E9"/>
    <w:rsid w:val="00F3060F"/>
    <w:rsid w:val="00F31C2B"/>
    <w:rsid w:val="00F33135"/>
    <w:rsid w:val="00F33212"/>
    <w:rsid w:val="00F332D2"/>
    <w:rsid w:val="00F33B43"/>
    <w:rsid w:val="00F359DF"/>
    <w:rsid w:val="00F35BAC"/>
    <w:rsid w:val="00F40E99"/>
    <w:rsid w:val="00F411AB"/>
    <w:rsid w:val="00F428B1"/>
    <w:rsid w:val="00F434A1"/>
    <w:rsid w:val="00F43B8B"/>
    <w:rsid w:val="00F43F6A"/>
    <w:rsid w:val="00F45258"/>
    <w:rsid w:val="00F460DA"/>
    <w:rsid w:val="00F461B6"/>
    <w:rsid w:val="00F46245"/>
    <w:rsid w:val="00F47125"/>
    <w:rsid w:val="00F4723D"/>
    <w:rsid w:val="00F5319B"/>
    <w:rsid w:val="00F544EC"/>
    <w:rsid w:val="00F55B34"/>
    <w:rsid w:val="00F6022B"/>
    <w:rsid w:val="00F615CA"/>
    <w:rsid w:val="00F65B1E"/>
    <w:rsid w:val="00F65B97"/>
    <w:rsid w:val="00F66158"/>
    <w:rsid w:val="00F70178"/>
    <w:rsid w:val="00F721A2"/>
    <w:rsid w:val="00F72C29"/>
    <w:rsid w:val="00F7379D"/>
    <w:rsid w:val="00F73B85"/>
    <w:rsid w:val="00F7417F"/>
    <w:rsid w:val="00F74371"/>
    <w:rsid w:val="00F755F0"/>
    <w:rsid w:val="00F75FC5"/>
    <w:rsid w:val="00F76C96"/>
    <w:rsid w:val="00F8020A"/>
    <w:rsid w:val="00F8617F"/>
    <w:rsid w:val="00F87012"/>
    <w:rsid w:val="00F9050A"/>
    <w:rsid w:val="00F915E5"/>
    <w:rsid w:val="00F91F99"/>
    <w:rsid w:val="00F954B6"/>
    <w:rsid w:val="00F956B9"/>
    <w:rsid w:val="00F96A40"/>
    <w:rsid w:val="00F97F39"/>
    <w:rsid w:val="00FA0A82"/>
    <w:rsid w:val="00FA1B0B"/>
    <w:rsid w:val="00FA2113"/>
    <w:rsid w:val="00FA40AA"/>
    <w:rsid w:val="00FA4AFE"/>
    <w:rsid w:val="00FA4B15"/>
    <w:rsid w:val="00FA78D6"/>
    <w:rsid w:val="00FB0579"/>
    <w:rsid w:val="00FB0CDC"/>
    <w:rsid w:val="00FB1738"/>
    <w:rsid w:val="00FB3348"/>
    <w:rsid w:val="00FB65E8"/>
    <w:rsid w:val="00FC0195"/>
    <w:rsid w:val="00FC2E0B"/>
    <w:rsid w:val="00FC4217"/>
    <w:rsid w:val="00FD1944"/>
    <w:rsid w:val="00FD1A53"/>
    <w:rsid w:val="00FD2E25"/>
    <w:rsid w:val="00FD4E33"/>
    <w:rsid w:val="00FD4F98"/>
    <w:rsid w:val="00FD5AD1"/>
    <w:rsid w:val="00FD6DB1"/>
    <w:rsid w:val="00FD77BD"/>
    <w:rsid w:val="00FE0CFB"/>
    <w:rsid w:val="00FE1709"/>
    <w:rsid w:val="00FE25FD"/>
    <w:rsid w:val="00FE500C"/>
    <w:rsid w:val="00FE69B9"/>
    <w:rsid w:val="00FE7348"/>
    <w:rsid w:val="00FE7EF1"/>
    <w:rsid w:val="00FF0ABC"/>
    <w:rsid w:val="00FF15D6"/>
    <w:rsid w:val="00FF186F"/>
    <w:rsid w:val="00FF1C7C"/>
    <w:rsid w:val="00FF28B2"/>
    <w:rsid w:val="00FF2CFA"/>
    <w:rsid w:val="00FF2D5C"/>
    <w:rsid w:val="00FF3262"/>
    <w:rsid w:val="00FF33B6"/>
    <w:rsid w:val="00FF3651"/>
    <w:rsid w:val="00FF67E3"/>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76CA"/>
  <w15:docId w15:val="{74954CFD-3748-4CA4-82D4-56F10866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C8"/>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D18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2C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4CC8"/>
    <w:pPr>
      <w:tabs>
        <w:tab w:val="center" w:pos="4680"/>
        <w:tab w:val="right" w:pos="9360"/>
      </w:tabs>
    </w:pPr>
  </w:style>
  <w:style w:type="character" w:customStyle="1" w:styleId="FooterChar">
    <w:name w:val="Footer Char"/>
    <w:basedOn w:val="DefaultParagraphFont"/>
    <w:link w:val="Footer"/>
    <w:uiPriority w:val="99"/>
    <w:rsid w:val="004F4CC8"/>
    <w:rPr>
      <w:rFonts w:eastAsia="Times New Roman" w:cs="Times New Roman"/>
      <w:sz w:val="24"/>
      <w:szCs w:val="24"/>
    </w:rPr>
  </w:style>
  <w:style w:type="paragraph" w:styleId="Header">
    <w:name w:val="header"/>
    <w:basedOn w:val="Normal"/>
    <w:link w:val="HeaderChar"/>
    <w:uiPriority w:val="99"/>
    <w:unhideWhenUsed/>
    <w:rsid w:val="004F4CC8"/>
    <w:pPr>
      <w:tabs>
        <w:tab w:val="center" w:pos="4680"/>
        <w:tab w:val="right" w:pos="9360"/>
      </w:tabs>
    </w:pPr>
  </w:style>
  <w:style w:type="character" w:customStyle="1" w:styleId="HeaderChar">
    <w:name w:val="Header Char"/>
    <w:basedOn w:val="DefaultParagraphFont"/>
    <w:link w:val="Header"/>
    <w:uiPriority w:val="99"/>
    <w:rsid w:val="004F4CC8"/>
    <w:rPr>
      <w:rFonts w:eastAsia="Times New Roman" w:cs="Times New Roman"/>
      <w:sz w:val="24"/>
      <w:szCs w:val="24"/>
    </w:rPr>
  </w:style>
  <w:style w:type="paragraph" w:styleId="NormalWeb">
    <w:name w:val="Normal (Web)"/>
    <w:basedOn w:val="Normal"/>
    <w:uiPriority w:val="99"/>
    <w:unhideWhenUsed/>
    <w:rsid w:val="004F4CC8"/>
    <w:pPr>
      <w:spacing w:before="100" w:beforeAutospacing="1" w:after="100" w:afterAutospacing="1"/>
    </w:pPr>
  </w:style>
  <w:style w:type="paragraph" w:styleId="ListParagraph">
    <w:name w:val="List Paragraph"/>
    <w:basedOn w:val="Normal"/>
    <w:uiPriority w:val="34"/>
    <w:qFormat/>
    <w:rsid w:val="00B07338"/>
    <w:pPr>
      <w:ind w:left="720"/>
      <w:contextualSpacing/>
    </w:pPr>
  </w:style>
  <w:style w:type="paragraph" w:styleId="BalloonText">
    <w:name w:val="Balloon Text"/>
    <w:basedOn w:val="Normal"/>
    <w:link w:val="BalloonTextChar"/>
    <w:uiPriority w:val="99"/>
    <w:semiHidden/>
    <w:unhideWhenUsed/>
    <w:rsid w:val="00D77B86"/>
    <w:rPr>
      <w:rFonts w:ascii="Tahoma" w:hAnsi="Tahoma" w:cs="Tahoma"/>
      <w:sz w:val="16"/>
      <w:szCs w:val="16"/>
    </w:rPr>
  </w:style>
  <w:style w:type="character" w:customStyle="1" w:styleId="BalloonTextChar">
    <w:name w:val="Balloon Text Char"/>
    <w:basedOn w:val="DefaultParagraphFont"/>
    <w:link w:val="BalloonText"/>
    <w:uiPriority w:val="99"/>
    <w:semiHidden/>
    <w:rsid w:val="00D77B86"/>
    <w:rPr>
      <w:rFonts w:ascii="Tahoma" w:eastAsia="Times New Roman" w:hAnsi="Tahoma" w:cs="Tahoma"/>
      <w:sz w:val="16"/>
      <w:szCs w:val="16"/>
    </w:rPr>
  </w:style>
  <w:style w:type="character" w:styleId="Emphasis">
    <w:name w:val="Emphasis"/>
    <w:basedOn w:val="DefaultParagraphFont"/>
    <w:uiPriority w:val="20"/>
    <w:qFormat/>
    <w:rsid w:val="00A077CC"/>
    <w:rPr>
      <w:i/>
      <w:iCs/>
    </w:rPr>
  </w:style>
  <w:style w:type="character" w:styleId="CommentReference">
    <w:name w:val="annotation reference"/>
    <w:basedOn w:val="DefaultParagraphFont"/>
    <w:uiPriority w:val="99"/>
    <w:semiHidden/>
    <w:unhideWhenUsed/>
    <w:rsid w:val="00C952F0"/>
    <w:rPr>
      <w:sz w:val="16"/>
      <w:szCs w:val="16"/>
    </w:rPr>
  </w:style>
  <w:style w:type="paragraph" w:styleId="CommentText">
    <w:name w:val="annotation text"/>
    <w:basedOn w:val="Normal"/>
    <w:link w:val="CommentTextChar"/>
    <w:uiPriority w:val="99"/>
    <w:unhideWhenUsed/>
    <w:rsid w:val="00C952F0"/>
    <w:rPr>
      <w:sz w:val="20"/>
      <w:szCs w:val="20"/>
    </w:rPr>
  </w:style>
  <w:style w:type="character" w:customStyle="1" w:styleId="CommentTextChar">
    <w:name w:val="Comment Text Char"/>
    <w:basedOn w:val="DefaultParagraphFont"/>
    <w:link w:val="CommentText"/>
    <w:uiPriority w:val="99"/>
    <w:rsid w:val="00C952F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2F0"/>
    <w:rPr>
      <w:b/>
      <w:bCs/>
    </w:rPr>
  </w:style>
  <w:style w:type="character" w:customStyle="1" w:styleId="CommentSubjectChar">
    <w:name w:val="Comment Subject Char"/>
    <w:basedOn w:val="CommentTextChar"/>
    <w:link w:val="CommentSubject"/>
    <w:uiPriority w:val="99"/>
    <w:semiHidden/>
    <w:rsid w:val="00C952F0"/>
    <w:rPr>
      <w:rFonts w:eastAsia="Times New Roman" w:cs="Times New Roman"/>
      <w:b/>
      <w:bCs/>
      <w:sz w:val="20"/>
      <w:szCs w:val="20"/>
    </w:rPr>
  </w:style>
  <w:style w:type="paragraph" w:styleId="Revision">
    <w:name w:val="Revision"/>
    <w:hidden/>
    <w:uiPriority w:val="99"/>
    <w:semiHidden/>
    <w:rsid w:val="00B80F10"/>
    <w:pPr>
      <w:spacing w:after="0" w:line="240" w:lineRule="auto"/>
    </w:pPr>
    <w:rPr>
      <w:rFonts w:eastAsia="Times New Roman" w:cs="Times New Roman"/>
      <w:sz w:val="24"/>
      <w:szCs w:val="24"/>
    </w:rPr>
  </w:style>
  <w:style w:type="character" w:customStyle="1" w:styleId="Heading1Char">
    <w:name w:val="Heading 1 Char"/>
    <w:basedOn w:val="DefaultParagraphFont"/>
    <w:link w:val="Heading1"/>
    <w:uiPriority w:val="9"/>
    <w:qFormat/>
    <w:rsid w:val="006D1868"/>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uiPriority w:val="99"/>
    <w:semiHidden/>
    <w:rsid w:val="00BE52DE"/>
    <w:pPr>
      <w:spacing w:before="100" w:beforeAutospacing="1" w:after="100" w:afterAutospacing="1"/>
    </w:pPr>
    <w:rPr>
      <w:rFonts w:eastAsiaTheme="minorEastAsia"/>
    </w:rPr>
  </w:style>
  <w:style w:type="paragraph" w:styleId="TOCHeading">
    <w:name w:val="TOC Heading"/>
    <w:basedOn w:val="Heading1"/>
    <w:next w:val="Normal"/>
    <w:uiPriority w:val="39"/>
    <w:unhideWhenUsed/>
    <w:qFormat/>
    <w:rsid w:val="00401E1A"/>
    <w:pPr>
      <w:spacing w:line="259" w:lineRule="auto"/>
      <w:outlineLvl w:val="9"/>
    </w:pPr>
  </w:style>
  <w:style w:type="paragraph" w:styleId="TOC2">
    <w:name w:val="toc 2"/>
    <w:basedOn w:val="Normal"/>
    <w:next w:val="Normal"/>
    <w:autoRedefine/>
    <w:uiPriority w:val="39"/>
    <w:unhideWhenUsed/>
    <w:rsid w:val="00401E1A"/>
    <w:pPr>
      <w:spacing w:after="100"/>
      <w:ind w:left="240"/>
    </w:pPr>
  </w:style>
  <w:style w:type="paragraph" w:styleId="TOC1">
    <w:name w:val="toc 1"/>
    <w:basedOn w:val="Normal"/>
    <w:next w:val="Normal"/>
    <w:autoRedefine/>
    <w:uiPriority w:val="39"/>
    <w:unhideWhenUsed/>
    <w:rsid w:val="00401E1A"/>
    <w:pPr>
      <w:spacing w:after="100"/>
    </w:pPr>
  </w:style>
  <w:style w:type="character" w:styleId="Hyperlink">
    <w:name w:val="Hyperlink"/>
    <w:basedOn w:val="DefaultParagraphFont"/>
    <w:uiPriority w:val="99"/>
    <w:unhideWhenUsed/>
    <w:rsid w:val="00401E1A"/>
    <w:rPr>
      <w:color w:val="0000FF" w:themeColor="hyperlink"/>
      <w:u w:val="single"/>
    </w:rPr>
  </w:style>
  <w:style w:type="character" w:customStyle="1" w:styleId="Heading2Char">
    <w:name w:val="Heading 2 Char"/>
    <w:basedOn w:val="DefaultParagraphFont"/>
    <w:link w:val="Heading2"/>
    <w:uiPriority w:val="9"/>
    <w:rsid w:val="006D2C2D"/>
    <w:rPr>
      <w:rFonts w:asciiTheme="majorHAnsi" w:eastAsiaTheme="majorEastAsia" w:hAnsiTheme="majorHAnsi" w:cstheme="majorBidi"/>
      <w:color w:val="365F91" w:themeColor="accent1" w:themeShade="BF"/>
      <w:sz w:val="26"/>
      <w:szCs w:val="26"/>
    </w:rPr>
  </w:style>
  <w:style w:type="paragraph" w:styleId="TOC3">
    <w:name w:val="toc 3"/>
    <w:basedOn w:val="Normal"/>
    <w:next w:val="Normal"/>
    <w:autoRedefine/>
    <w:uiPriority w:val="39"/>
    <w:unhideWhenUsed/>
    <w:rsid w:val="004E628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6377">
      <w:bodyDiv w:val="1"/>
      <w:marLeft w:val="0"/>
      <w:marRight w:val="0"/>
      <w:marTop w:val="0"/>
      <w:marBottom w:val="0"/>
      <w:divBdr>
        <w:top w:val="none" w:sz="0" w:space="0" w:color="auto"/>
        <w:left w:val="none" w:sz="0" w:space="0" w:color="auto"/>
        <w:bottom w:val="none" w:sz="0" w:space="0" w:color="auto"/>
        <w:right w:val="none" w:sz="0" w:space="0" w:color="auto"/>
      </w:divBdr>
    </w:div>
    <w:div w:id="303048104">
      <w:bodyDiv w:val="1"/>
      <w:marLeft w:val="0"/>
      <w:marRight w:val="0"/>
      <w:marTop w:val="0"/>
      <w:marBottom w:val="0"/>
      <w:divBdr>
        <w:top w:val="none" w:sz="0" w:space="0" w:color="auto"/>
        <w:left w:val="none" w:sz="0" w:space="0" w:color="auto"/>
        <w:bottom w:val="none" w:sz="0" w:space="0" w:color="auto"/>
        <w:right w:val="none" w:sz="0" w:space="0" w:color="auto"/>
      </w:divBdr>
    </w:div>
    <w:div w:id="9899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Luat-Giao-duc-dai-hoc-sua-doi-38825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3B34E-557B-4427-B353-22797981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19</Pages>
  <Words>5658</Words>
  <Characters>32256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Cao Kha Tho</cp:lastModifiedBy>
  <cp:revision>66</cp:revision>
  <cp:lastPrinted>2025-12-12T09:57:00Z</cp:lastPrinted>
  <dcterms:created xsi:type="dcterms:W3CDTF">2025-10-24T03:21:00Z</dcterms:created>
  <dcterms:modified xsi:type="dcterms:W3CDTF">2025-12-23T02:52:00Z</dcterms:modified>
</cp:coreProperties>
</file>